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附件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： </w:t>
      </w:r>
    </w:p>
    <w:p>
      <w:pPr>
        <w:spacing w:line="460" w:lineRule="exact"/>
        <w:jc w:val="center"/>
        <w:rPr>
          <w:rFonts w:ascii="仿宋_GB2312" w:eastAsia="仿宋_GB2312"/>
          <w:b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color w:val="000000"/>
          <w:sz w:val="32"/>
          <w:szCs w:val="32"/>
        </w:rPr>
        <w:t>北京农业职业学</w:t>
      </w:r>
      <w:bookmarkStart w:id="0" w:name="_GoBack"/>
      <w:bookmarkEnd w:id="0"/>
      <w:r>
        <w:rPr>
          <w:rFonts w:hint="eastAsia" w:ascii="仿宋_GB2312" w:eastAsia="仿宋_GB2312"/>
          <w:b/>
          <w:color w:val="000000"/>
          <w:sz w:val="32"/>
          <w:szCs w:val="32"/>
        </w:rPr>
        <w:t>院学生职业技能大赛申请表</w:t>
      </w:r>
    </w:p>
    <w:tbl>
      <w:tblPr>
        <w:tblStyle w:val="5"/>
        <w:tblW w:w="97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134"/>
        <w:gridCol w:w="141"/>
        <w:gridCol w:w="567"/>
        <w:gridCol w:w="1985"/>
        <w:gridCol w:w="907"/>
        <w:gridCol w:w="1077"/>
        <w:gridCol w:w="1076"/>
        <w:gridCol w:w="1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2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项目名称</w:t>
            </w:r>
          </w:p>
        </w:tc>
        <w:tc>
          <w:tcPr>
            <w:tcW w:w="740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403" w:firstLineChars="168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竞赛主办单位</w:t>
            </w:r>
          </w:p>
        </w:tc>
        <w:tc>
          <w:tcPr>
            <w:tcW w:w="740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403" w:firstLineChars="168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预赛时间、地点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403" w:firstLineChars="168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决赛时间、地点</w:t>
            </w:r>
          </w:p>
        </w:tc>
        <w:tc>
          <w:tcPr>
            <w:tcW w:w="2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403" w:firstLineChars="168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2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竞赛形式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□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个人　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□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团队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竞赛方式</w:t>
            </w:r>
          </w:p>
        </w:tc>
        <w:tc>
          <w:tcPr>
            <w:tcW w:w="2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□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笔试　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□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实验　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□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设计　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□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上机　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□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操作　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竞</w:t>
            </w:r>
          </w:p>
          <w:p>
            <w:pPr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赛</w:t>
            </w:r>
          </w:p>
          <w:p>
            <w:pPr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计</w:t>
            </w:r>
          </w:p>
          <w:p>
            <w:pPr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划</w:t>
            </w:r>
          </w:p>
          <w:p>
            <w:pPr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概</w:t>
            </w:r>
          </w:p>
          <w:p>
            <w:pPr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况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校内指导教师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403" w:firstLineChars="168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联系方式</w:t>
            </w:r>
          </w:p>
        </w:tc>
        <w:tc>
          <w:tcPr>
            <w:tcW w:w="2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403" w:firstLineChars="168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0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403" w:firstLineChars="168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38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竞赛是否与职业技能鉴定工种一致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□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是 　 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□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否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职业技能鉴定工种名称</w:t>
            </w:r>
          </w:p>
        </w:tc>
        <w:tc>
          <w:tcPr>
            <w:tcW w:w="287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0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403" w:firstLineChars="168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38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是否与各部委、行业协会组织的技能大赛项目一致　　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□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是　　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□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否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大赛项目名称</w:t>
            </w:r>
          </w:p>
        </w:tc>
        <w:tc>
          <w:tcPr>
            <w:tcW w:w="287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0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403" w:firstLineChars="168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382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竞赛项目是否属于专业核心课程的技能范围　　　　　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□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是 　 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□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否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课程名称</w:t>
            </w:r>
          </w:p>
        </w:tc>
        <w:tc>
          <w:tcPr>
            <w:tcW w:w="2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403" w:firstLineChars="168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382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是否有企业冠名　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□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是 　 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□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否</w:t>
            </w:r>
          </w:p>
        </w:tc>
        <w:tc>
          <w:tcPr>
            <w:tcW w:w="198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企业名称</w:t>
            </w:r>
          </w:p>
        </w:tc>
        <w:tc>
          <w:tcPr>
            <w:tcW w:w="287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403" w:firstLineChars="168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382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行业企业专家、单位</w:t>
            </w:r>
          </w:p>
        </w:tc>
        <w:tc>
          <w:tcPr>
            <w:tcW w:w="485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403" w:firstLineChars="168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竞赛项目及参赛条件简　介</w:t>
            </w:r>
          </w:p>
        </w:tc>
        <w:tc>
          <w:tcPr>
            <w:tcW w:w="7550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spacing w:line="460" w:lineRule="exact"/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spacing w:line="460" w:lineRule="exact"/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spacing w:line="46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403" w:firstLineChars="168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经费</w:t>
            </w:r>
          </w:p>
          <w:p>
            <w:pPr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开支</w:t>
            </w:r>
          </w:p>
        </w:tc>
        <w:tc>
          <w:tcPr>
            <w:tcW w:w="70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耗材经费</w:t>
            </w:r>
          </w:p>
          <w:p>
            <w:pPr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及明细</w:t>
            </w:r>
          </w:p>
        </w:tc>
        <w:tc>
          <w:tcPr>
            <w:tcW w:w="28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耗材名称</w:t>
            </w:r>
          </w:p>
        </w:tc>
        <w:tc>
          <w:tcPr>
            <w:tcW w:w="21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720" w:firstLineChars="300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数量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      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403" w:firstLineChars="168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240" w:firstLineChars="10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89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</w:p>
        </w:tc>
        <w:tc>
          <w:tcPr>
            <w:tcW w:w="21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rPr>
                <w:rFonts w:ascii="仿宋_GB2312" w:eastAsia="仿宋_GB2312"/>
                <w:b/>
                <w:color w:val="000000"/>
                <w:sz w:val="24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1070" w:firstLineChars="446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403" w:firstLineChars="168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240" w:firstLineChars="10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89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</w:p>
        </w:tc>
        <w:tc>
          <w:tcPr>
            <w:tcW w:w="21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rPr>
                <w:rFonts w:ascii="仿宋_GB2312" w:eastAsia="仿宋_GB2312"/>
                <w:b/>
                <w:color w:val="000000"/>
                <w:sz w:val="24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1070" w:firstLineChars="446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403" w:firstLineChars="168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403" w:firstLineChars="168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89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</w:p>
        </w:tc>
        <w:tc>
          <w:tcPr>
            <w:tcW w:w="21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rPr>
                <w:rFonts w:ascii="仿宋_GB2312" w:eastAsia="仿宋_GB2312"/>
                <w:b/>
                <w:color w:val="000000"/>
                <w:sz w:val="24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1070" w:firstLineChars="446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403" w:firstLineChars="168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403" w:firstLineChars="168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</w:p>
        </w:tc>
        <w:tc>
          <w:tcPr>
            <w:tcW w:w="289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rPr>
                <w:rFonts w:ascii="仿宋_GB2312" w:eastAsia="仿宋_GB2312"/>
                <w:b/>
                <w:color w:val="000000"/>
                <w:sz w:val="24"/>
              </w:rPr>
            </w:pPr>
          </w:p>
        </w:tc>
        <w:tc>
          <w:tcPr>
            <w:tcW w:w="21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rPr>
                <w:rFonts w:ascii="仿宋_GB2312" w:eastAsia="仿宋_GB2312"/>
                <w:b/>
                <w:color w:val="000000"/>
                <w:sz w:val="24"/>
              </w:rPr>
            </w:pPr>
          </w:p>
        </w:tc>
        <w:tc>
          <w:tcPr>
            <w:tcW w:w="179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1070" w:firstLineChars="446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0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403" w:firstLineChars="168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403" w:firstLineChars="168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合计</w:t>
            </w:r>
          </w:p>
        </w:tc>
        <w:tc>
          <w:tcPr>
            <w:tcW w:w="68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2520" w:firstLineChars="1050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  <w:jc w:val="center"/>
        </w:trPr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系部</w:t>
            </w:r>
          </w:p>
          <w:p>
            <w:pPr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意见</w:t>
            </w:r>
          </w:p>
        </w:tc>
        <w:tc>
          <w:tcPr>
            <w:tcW w:w="86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spacing w:line="460" w:lineRule="exact"/>
              <w:ind w:firstLine="1360" w:firstLineChars="567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          负责人（签字）　　　　　　　　　　　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  <w:jc w:val="center"/>
        </w:trPr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教务处意见</w:t>
            </w:r>
          </w:p>
        </w:tc>
        <w:tc>
          <w:tcPr>
            <w:tcW w:w="86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403" w:firstLineChars="168"/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spacing w:line="460" w:lineRule="exact"/>
              <w:ind w:firstLine="2520" w:firstLineChars="1050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负责人（签字）　　　　　　　　　　　年   月   日</w:t>
            </w: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701" w:bottom="85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8150C"/>
    <w:rsid w:val="00117E3D"/>
    <w:rsid w:val="0015460D"/>
    <w:rsid w:val="002C67E9"/>
    <w:rsid w:val="0038150C"/>
    <w:rsid w:val="00397EA3"/>
    <w:rsid w:val="004822E1"/>
    <w:rsid w:val="00590746"/>
    <w:rsid w:val="007B21DB"/>
    <w:rsid w:val="008617CF"/>
    <w:rsid w:val="009B7A20"/>
    <w:rsid w:val="00DC63E6"/>
    <w:rsid w:val="00DF16A9"/>
    <w:rsid w:val="00E464B9"/>
    <w:rsid w:val="00E5099C"/>
    <w:rsid w:val="00F9565D"/>
    <w:rsid w:val="1B9B4D0D"/>
    <w:rsid w:val="5A6A516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BVCA</Company>
  <Pages>1</Pages>
  <Words>68</Words>
  <Characters>393</Characters>
  <Lines>3</Lines>
  <Paragraphs>1</Paragraphs>
  <TotalTime>17</TotalTime>
  <ScaleCrop>false</ScaleCrop>
  <LinksUpToDate>false</LinksUpToDate>
  <CharactersWithSpaces>460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2013-03-27T01:15:00Z</dcterms:created>
  <dc:creator>Cynosure</dc:creator>
  <cp:lastModifiedBy>一米阳光1401240784</cp:lastModifiedBy>
  <dcterms:modified xsi:type="dcterms:W3CDTF">2018-05-09T06:10:50Z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