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eastAsiaTheme="minor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eastAsia="zh-CN"/>
        </w:rPr>
        <w:t>附件</w:t>
      </w:r>
      <w:r>
        <w:rPr>
          <w:rFonts w:hint="eastAsia"/>
          <w:b/>
          <w:sz w:val="32"/>
          <w:szCs w:val="32"/>
          <w:lang w:val="en-US" w:eastAsia="zh-CN"/>
        </w:rPr>
        <w:t>1：</w:t>
      </w:r>
    </w:p>
    <w:p>
      <w:pPr>
        <w:ind w:firstLine="482" w:firstLineChars="1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学院2018年学生职业技能竞赛月活动的方案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不断提高我院学生技能培养水平、增强学生实践动手能力、丰富学生第二课堂活动、深化学院创新创业教育改革、充分发挥技能竞赛对教学的助推作用，定于2018年9月2日至9月30日举办2018年学院学生职业技能竞赛月活动。适逢学院建校60周年，为</w:t>
      </w:r>
      <w:r>
        <w:rPr>
          <w:rFonts w:ascii="仿宋" w:hAnsi="仿宋" w:eastAsia="仿宋"/>
          <w:sz w:val="28"/>
          <w:szCs w:val="28"/>
        </w:rPr>
        <w:t>展示我</w:t>
      </w:r>
      <w:r>
        <w:rPr>
          <w:rFonts w:hint="eastAsia" w:ascii="仿宋" w:hAnsi="仿宋" w:eastAsia="仿宋"/>
          <w:sz w:val="28"/>
          <w:szCs w:val="28"/>
        </w:rPr>
        <w:t>院</w:t>
      </w:r>
      <w:r>
        <w:rPr>
          <w:rFonts w:ascii="仿宋" w:hAnsi="仿宋" w:eastAsia="仿宋"/>
          <w:sz w:val="28"/>
          <w:szCs w:val="28"/>
        </w:rPr>
        <w:t>办学成果</w:t>
      </w:r>
      <w:r>
        <w:rPr>
          <w:rFonts w:hint="eastAsia" w:ascii="仿宋" w:hAnsi="仿宋" w:eastAsia="仿宋"/>
          <w:sz w:val="28"/>
          <w:szCs w:val="28"/>
        </w:rPr>
        <w:t>，展示我院师生教学风采，特制定</w:t>
      </w:r>
      <w:r>
        <w:rPr>
          <w:rFonts w:ascii="仿宋" w:hAnsi="仿宋" w:eastAsia="仿宋"/>
          <w:sz w:val="28"/>
          <w:szCs w:val="28"/>
        </w:rPr>
        <w:t>本</w:t>
      </w:r>
      <w:r>
        <w:rPr>
          <w:rFonts w:hint="eastAsia" w:ascii="仿宋" w:hAnsi="仿宋" w:eastAsia="仿宋"/>
          <w:sz w:val="28"/>
          <w:szCs w:val="28"/>
        </w:rPr>
        <w:t>工作</w:t>
      </w:r>
      <w:r>
        <w:rPr>
          <w:rFonts w:ascii="仿宋" w:hAnsi="仿宋" w:eastAsia="仿宋"/>
          <w:sz w:val="28"/>
          <w:szCs w:val="28"/>
        </w:rPr>
        <w:t>方案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44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一、组织机构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组  长：王福海　</w:t>
      </w:r>
    </w:p>
    <w:p>
      <w:pPr>
        <w:spacing w:line="440" w:lineRule="exact"/>
        <w:ind w:left="1687" w:leftChars="270" w:hanging="1120" w:hangingChars="4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成  员：</w:t>
      </w:r>
      <w:r>
        <w:rPr>
          <w:rFonts w:ascii="仿宋" w:hAnsi="仿宋" w:eastAsia="仿宋"/>
          <w:sz w:val="28"/>
          <w:szCs w:val="28"/>
        </w:rPr>
        <w:t>杨永杰</w:t>
      </w:r>
      <w:r>
        <w:rPr>
          <w:rFonts w:hint="eastAsia" w:ascii="仿宋" w:hAnsi="仿宋" w:eastAsia="仿宋"/>
          <w:sz w:val="28"/>
          <w:szCs w:val="28"/>
        </w:rPr>
        <w:t>　李志强  曹授俊  邓</w:t>
      </w:r>
      <w:r>
        <w:rPr>
          <w:rFonts w:ascii="仿宋" w:hAnsi="仿宋" w:eastAsia="仿宋"/>
          <w:sz w:val="28"/>
          <w:szCs w:val="28"/>
        </w:rPr>
        <w:t>志峰</w:t>
      </w:r>
      <w:r>
        <w:rPr>
          <w:rFonts w:hint="eastAsia" w:ascii="仿宋" w:hAnsi="仿宋" w:eastAsia="仿宋"/>
          <w:sz w:val="28"/>
          <w:szCs w:val="28"/>
        </w:rPr>
        <w:t>　刘红梅  何</w:t>
      </w:r>
      <w:r>
        <w:rPr>
          <w:rFonts w:ascii="仿宋" w:hAnsi="仿宋" w:eastAsia="仿宋"/>
          <w:sz w:val="28"/>
          <w:szCs w:val="28"/>
        </w:rPr>
        <w:t>艳琳</w:t>
      </w:r>
      <w:r>
        <w:rPr>
          <w:rFonts w:hint="eastAsia" w:ascii="仿宋" w:hAnsi="仿宋" w:eastAsia="仿宋"/>
          <w:sz w:val="28"/>
          <w:szCs w:val="28"/>
        </w:rPr>
        <w:t xml:space="preserve">  高秀清  徐英岚  朱京燕  李艳芳　叶  克  赵庶吏  张　红  张  晖  许红</w:t>
      </w:r>
      <w:r>
        <w:rPr>
          <w:rFonts w:ascii="仿宋" w:hAnsi="仿宋" w:eastAsia="仿宋"/>
          <w:sz w:val="28"/>
          <w:szCs w:val="28"/>
        </w:rPr>
        <w:t>春</w:t>
      </w:r>
      <w:r>
        <w:rPr>
          <w:rFonts w:hint="eastAsia" w:ascii="仿宋" w:hAnsi="仿宋" w:eastAsia="仿宋"/>
          <w:sz w:val="28"/>
          <w:szCs w:val="28"/>
        </w:rPr>
        <w:t xml:space="preserve">  </w:t>
      </w:r>
    </w:p>
    <w:p>
      <w:pPr>
        <w:spacing w:line="44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二、活动内容</w:t>
      </w:r>
    </w:p>
    <w:p>
      <w:pPr>
        <w:spacing w:line="440" w:lineRule="exact"/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（一）开展院</w:t>
      </w:r>
      <w:r>
        <w:rPr>
          <w:rFonts w:ascii="仿宋" w:hAnsi="仿宋" w:eastAsia="仿宋"/>
          <w:sz w:val="28"/>
          <w:szCs w:val="28"/>
        </w:rPr>
        <w:t>级</w:t>
      </w:r>
      <w:r>
        <w:rPr>
          <w:rFonts w:hint="eastAsia" w:ascii="仿宋" w:hAnsi="仿宋" w:eastAsia="仿宋"/>
          <w:sz w:val="28"/>
          <w:szCs w:val="28"/>
        </w:rPr>
        <w:t>技能竞赛月活动</w:t>
      </w:r>
    </w:p>
    <w:p>
      <w:pPr>
        <w:spacing w:line="440" w:lineRule="exact"/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校</w:t>
      </w:r>
      <w:r>
        <w:rPr>
          <w:rFonts w:ascii="仿宋" w:hAnsi="仿宋" w:eastAsia="仿宋"/>
          <w:sz w:val="28"/>
          <w:szCs w:val="28"/>
        </w:rPr>
        <w:t>庆当天</w:t>
      </w:r>
      <w:r>
        <w:rPr>
          <w:rFonts w:hint="eastAsia" w:ascii="仿宋" w:hAnsi="仿宋" w:eastAsia="仿宋"/>
          <w:sz w:val="28"/>
          <w:szCs w:val="28"/>
        </w:rPr>
        <w:t>的技能竞赛展示</w:t>
      </w:r>
    </w:p>
    <w:p>
      <w:pPr>
        <w:spacing w:line="440" w:lineRule="exact"/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举办技能</w:t>
      </w:r>
      <w:r>
        <w:rPr>
          <w:rFonts w:ascii="仿宋" w:hAnsi="仿宋" w:eastAsia="仿宋"/>
          <w:sz w:val="28"/>
          <w:szCs w:val="28"/>
        </w:rPr>
        <w:t>竞赛研讨</w:t>
      </w:r>
      <w:r>
        <w:rPr>
          <w:rFonts w:hint="eastAsia" w:ascii="仿宋" w:hAnsi="仿宋" w:eastAsia="仿宋"/>
          <w:sz w:val="28"/>
          <w:szCs w:val="28"/>
        </w:rPr>
        <w:t>会</w:t>
      </w:r>
    </w:p>
    <w:p>
      <w:pPr>
        <w:spacing w:line="440" w:lineRule="exact"/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（四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举行院</w:t>
      </w:r>
      <w:r>
        <w:rPr>
          <w:rFonts w:ascii="仿宋" w:hAnsi="仿宋" w:eastAsia="仿宋"/>
          <w:sz w:val="28"/>
          <w:szCs w:val="28"/>
        </w:rPr>
        <w:t>级</w:t>
      </w:r>
      <w:r>
        <w:rPr>
          <w:rFonts w:hint="eastAsia" w:ascii="仿宋" w:hAnsi="仿宋" w:eastAsia="仿宋"/>
          <w:sz w:val="28"/>
          <w:szCs w:val="28"/>
        </w:rPr>
        <w:t>技能竞赛闭幕式</w:t>
      </w:r>
    </w:p>
    <w:p>
      <w:pPr>
        <w:spacing w:line="44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</w:t>
      </w:r>
      <w:r>
        <w:rPr>
          <w:rFonts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</w:rPr>
        <w:t>院</w:t>
      </w:r>
      <w:r>
        <w:rPr>
          <w:rFonts w:ascii="仿宋" w:hAnsi="仿宋" w:eastAsia="仿宋"/>
          <w:b/>
          <w:sz w:val="28"/>
          <w:szCs w:val="28"/>
        </w:rPr>
        <w:t>级</w:t>
      </w:r>
      <w:r>
        <w:rPr>
          <w:rFonts w:hint="eastAsia" w:ascii="仿宋" w:hAnsi="仿宋" w:eastAsia="仿宋"/>
          <w:b/>
          <w:sz w:val="28"/>
          <w:szCs w:val="28"/>
        </w:rPr>
        <w:t>技能竞赛月活动</w:t>
      </w:r>
    </w:p>
    <w:p>
      <w:pPr>
        <w:spacing w:line="440" w:lineRule="exact"/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学生</w:t>
      </w:r>
      <w:r>
        <w:rPr>
          <w:rFonts w:ascii="仿宋" w:hAnsi="仿宋" w:eastAsia="仿宋"/>
          <w:sz w:val="28"/>
          <w:szCs w:val="28"/>
        </w:rPr>
        <w:t>职业技能</w:t>
      </w:r>
      <w:r>
        <w:rPr>
          <w:rFonts w:hint="eastAsia" w:ascii="仿宋" w:hAnsi="仿宋" w:eastAsia="仿宋"/>
          <w:sz w:val="28"/>
          <w:szCs w:val="28"/>
        </w:rPr>
        <w:t>竞赛月起止时间</w:t>
      </w:r>
    </w:p>
    <w:p>
      <w:pPr>
        <w:spacing w:line="440" w:lineRule="exact"/>
        <w:ind w:firstLine="1120" w:firstLineChars="4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201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日-201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月30日。</w:t>
      </w:r>
    </w:p>
    <w:p>
      <w:pPr>
        <w:spacing w:line="440" w:lineRule="exact"/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（二）参赛对象</w:t>
      </w:r>
    </w:p>
    <w:p>
      <w:pPr>
        <w:spacing w:line="440" w:lineRule="exact"/>
        <w:ind w:firstLine="1120" w:firstLineChars="4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学院中、高职在校学生。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（三）竞赛项目设置与竞赛形式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 xml:space="preserve"> 竞赛项目设置 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（1）通识</w:t>
      </w:r>
      <w:r>
        <w:rPr>
          <w:rFonts w:ascii="仿宋" w:hAnsi="仿宋" w:eastAsia="仿宋"/>
          <w:sz w:val="28"/>
          <w:szCs w:val="28"/>
        </w:rPr>
        <w:t>技能</w:t>
      </w:r>
      <w:r>
        <w:rPr>
          <w:rFonts w:hint="eastAsia" w:ascii="仿宋" w:hAnsi="仿宋" w:eastAsia="仿宋"/>
          <w:sz w:val="28"/>
          <w:szCs w:val="28"/>
        </w:rPr>
        <w:t>类</w:t>
      </w:r>
      <w:r>
        <w:rPr>
          <w:rFonts w:ascii="仿宋" w:hAnsi="仿宋" w:eastAsia="仿宋"/>
          <w:sz w:val="28"/>
          <w:szCs w:val="28"/>
        </w:rPr>
        <w:t>项目</w:t>
      </w:r>
      <w:r>
        <w:rPr>
          <w:rFonts w:hint="eastAsia" w:ascii="仿宋" w:hAnsi="仿宋" w:eastAsia="仿宋"/>
          <w:sz w:val="28"/>
          <w:szCs w:val="28"/>
        </w:rPr>
        <w:t>：鼓励跨专业设置竞赛项目。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（2）专业综合技能</w:t>
      </w:r>
      <w:r>
        <w:rPr>
          <w:rFonts w:ascii="仿宋" w:hAnsi="仿宋" w:eastAsia="仿宋"/>
          <w:sz w:val="28"/>
          <w:szCs w:val="28"/>
        </w:rPr>
        <w:t>类项目：</w:t>
      </w:r>
      <w:r>
        <w:rPr>
          <w:rFonts w:hint="eastAsia" w:ascii="仿宋" w:hAnsi="仿宋" w:eastAsia="仿宋"/>
          <w:sz w:val="28"/>
          <w:szCs w:val="28"/>
        </w:rPr>
        <w:t>竞赛项目与教育部、农业部、北京市教委、北京市人社局和各教指委、行业协会组织的技能大赛，特别是与全国职业院校技能大赛项目相一致。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）专业</w:t>
      </w:r>
      <w:r>
        <w:rPr>
          <w:rFonts w:ascii="仿宋" w:hAnsi="仿宋" w:eastAsia="仿宋"/>
          <w:sz w:val="28"/>
          <w:szCs w:val="28"/>
        </w:rPr>
        <w:t>基础类项目：</w:t>
      </w:r>
      <w:r>
        <w:rPr>
          <w:rFonts w:hint="eastAsia" w:ascii="仿宋" w:hAnsi="仿宋" w:eastAsia="仿宋"/>
          <w:sz w:val="28"/>
          <w:szCs w:val="28"/>
        </w:rPr>
        <w:t>鼓励相关系部将职业技能竞赛与职业资格证书相融合，提高吸引力。鼓励系部、分院聘请行业企业专家指导学生技能竞赛，有条件的系部可以引入企业赞助，经报学院批准后，可予以企业冠名支持。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）展示</w:t>
      </w:r>
      <w:r>
        <w:rPr>
          <w:rFonts w:ascii="仿宋" w:hAnsi="仿宋" w:eastAsia="仿宋"/>
          <w:sz w:val="28"/>
          <w:szCs w:val="28"/>
        </w:rPr>
        <w:t>性观赏性强的项目：</w:t>
      </w:r>
      <w:r>
        <w:rPr>
          <w:rFonts w:hint="eastAsia" w:ascii="仿宋" w:hAnsi="仿宋" w:eastAsia="仿宋"/>
          <w:sz w:val="28"/>
          <w:szCs w:val="28"/>
        </w:rPr>
        <w:t>主要集中</w:t>
      </w:r>
      <w:r>
        <w:rPr>
          <w:rFonts w:ascii="仿宋" w:hAnsi="仿宋" w:eastAsia="仿宋"/>
          <w:sz w:val="28"/>
          <w:szCs w:val="28"/>
        </w:rPr>
        <w:t>在校庆当天进行</w:t>
      </w:r>
      <w:r>
        <w:rPr>
          <w:rFonts w:hint="eastAsia" w:ascii="仿宋" w:hAnsi="仿宋" w:eastAsia="仿宋"/>
          <w:sz w:val="28"/>
          <w:szCs w:val="28"/>
        </w:rPr>
        <w:t>，既</w:t>
      </w:r>
      <w:r>
        <w:rPr>
          <w:rFonts w:ascii="仿宋" w:hAnsi="仿宋" w:eastAsia="仿宋"/>
          <w:sz w:val="28"/>
          <w:szCs w:val="28"/>
        </w:rPr>
        <w:t>有</w:t>
      </w:r>
      <w:r>
        <w:rPr>
          <w:rFonts w:hint="eastAsia" w:ascii="仿宋" w:hAnsi="仿宋" w:eastAsia="仿宋"/>
          <w:sz w:val="28"/>
          <w:szCs w:val="28"/>
        </w:rPr>
        <w:t>较强</w:t>
      </w:r>
      <w:r>
        <w:rPr>
          <w:rFonts w:ascii="仿宋" w:hAnsi="仿宋" w:eastAsia="仿宋"/>
          <w:sz w:val="28"/>
          <w:szCs w:val="28"/>
        </w:rPr>
        <w:t>的观赏</w:t>
      </w:r>
      <w:r>
        <w:rPr>
          <w:rFonts w:hint="eastAsia" w:ascii="仿宋" w:hAnsi="仿宋" w:eastAsia="仿宋"/>
          <w:sz w:val="28"/>
          <w:szCs w:val="28"/>
        </w:rPr>
        <w:t>性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又</w:t>
      </w:r>
      <w:r>
        <w:rPr>
          <w:rFonts w:ascii="仿宋" w:hAnsi="仿宋" w:eastAsia="仿宋"/>
          <w:sz w:val="28"/>
          <w:szCs w:val="28"/>
        </w:rPr>
        <w:t xml:space="preserve">要有一定的专业技能。 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（5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各单位参照《学院技能大赛项目指南》进行，详见</w:t>
      </w:r>
      <w:r>
        <w:rPr>
          <w:rFonts w:hint="eastAsia" w:ascii="仿宋" w:hAnsi="仿宋" w:eastAsia="仿宋"/>
          <w:sz w:val="28"/>
          <w:szCs w:val="28"/>
          <w:highlight w:val="yellow"/>
        </w:rPr>
        <w:t>附见</w:t>
      </w:r>
      <w:r>
        <w:rPr>
          <w:rFonts w:hint="eastAsia" w:ascii="仿宋" w:hAnsi="仿宋" w:eastAsia="仿宋"/>
          <w:sz w:val="28"/>
          <w:szCs w:val="28"/>
          <w:highlight w:val="yellow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  <w:highlight w:val="yellow"/>
        </w:rPr>
        <w:t>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竞赛形式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分为初赛与决赛。各竞赛项目参赛选手按初赛总成绩排名选拔进入决赛。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（四）竞赛项目申报、参赛人数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竞赛项目申报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各系（部）、分院需上报《北京农业职业学院学生职业技能大赛申请表》</w:t>
      </w:r>
      <w:r>
        <w:rPr>
          <w:rFonts w:hint="eastAsia" w:ascii="仿宋" w:hAnsi="仿宋" w:eastAsia="仿宋"/>
          <w:sz w:val="28"/>
          <w:szCs w:val="28"/>
          <w:highlight w:val="yellow"/>
        </w:rPr>
        <w:t>（附件</w:t>
      </w:r>
      <w:r>
        <w:rPr>
          <w:rFonts w:hint="eastAsia" w:ascii="仿宋" w:hAnsi="仿宋" w:eastAsia="仿宋"/>
          <w:sz w:val="28"/>
          <w:szCs w:val="28"/>
          <w:highlight w:val="yellow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  <w:highlight w:val="yellow"/>
        </w:rPr>
        <w:t>）、</w:t>
      </w:r>
      <w:r>
        <w:rPr>
          <w:rFonts w:hint="eastAsia" w:ascii="仿宋" w:hAnsi="仿宋" w:eastAsia="仿宋"/>
          <w:sz w:val="28"/>
          <w:szCs w:val="28"/>
        </w:rPr>
        <w:t>《北京农业职业学院学生职业技能大赛汇总表》</w:t>
      </w:r>
      <w:r>
        <w:rPr>
          <w:rFonts w:hint="eastAsia" w:ascii="仿宋" w:hAnsi="仿宋" w:eastAsia="仿宋"/>
          <w:sz w:val="28"/>
          <w:szCs w:val="28"/>
          <w:highlight w:val="yellow"/>
        </w:rPr>
        <w:t>（附件</w:t>
      </w:r>
      <w:r>
        <w:rPr>
          <w:rFonts w:hint="eastAsia" w:ascii="仿宋" w:hAnsi="仿宋" w:eastAsia="仿宋"/>
          <w:sz w:val="28"/>
          <w:szCs w:val="28"/>
          <w:highlight w:val="yellow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  <w:highlight w:val="yellow"/>
        </w:rPr>
        <w:t>）</w:t>
      </w:r>
      <w:r>
        <w:rPr>
          <w:rFonts w:hint="eastAsia" w:ascii="仿宋" w:hAnsi="仿宋" w:eastAsia="仿宋"/>
          <w:sz w:val="28"/>
          <w:szCs w:val="28"/>
        </w:rPr>
        <w:t>及项目竞赛规程。竞赛规程包括比赛范围与参赛对象、比赛内容与方式、比赛设备及用具、比赛规则和注意事项、成绩评定五个部分。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竞赛项目论证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教务处组织学院技能大赛组委会成员及专家进行项目论证，经论证通过后的竞赛项目方可立项实施。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参赛人数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各赛项参加决赛的人数一般</w:t>
      </w:r>
      <w:r>
        <w:rPr>
          <w:rFonts w:hint="eastAsia" w:ascii="仿宋" w:hAnsi="仿宋" w:eastAsia="仿宋"/>
          <w:b/>
          <w:sz w:val="28"/>
          <w:szCs w:val="28"/>
        </w:rPr>
        <w:t>不少于</w:t>
      </w:r>
      <w:r>
        <w:rPr>
          <w:rFonts w:ascii="仿宋" w:hAnsi="仿宋" w:eastAsia="仿宋"/>
          <w:b/>
          <w:sz w:val="28"/>
          <w:szCs w:val="28"/>
        </w:rPr>
        <w:t>1</w:t>
      </w:r>
      <w:r>
        <w:rPr>
          <w:rFonts w:hint="eastAsia" w:ascii="仿宋" w:hAnsi="仿宋" w:eastAsia="仿宋"/>
          <w:b/>
          <w:sz w:val="28"/>
          <w:szCs w:val="28"/>
        </w:rPr>
        <w:t>0人、不超过20人</w:t>
      </w:r>
      <w:r>
        <w:rPr>
          <w:rFonts w:hint="eastAsia" w:ascii="仿宋" w:hAnsi="仿宋" w:eastAsia="仿宋"/>
          <w:sz w:val="28"/>
          <w:szCs w:val="28"/>
        </w:rPr>
        <w:t>，并且参加决赛学生的人数（组数）不高于预赛人数（组数）的70%。个别决赛人数超过20人的竞赛项目，需要在项目申请表中做出说明。</w:t>
      </w:r>
    </w:p>
    <w:p>
      <w:pPr>
        <w:spacing w:line="44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（五）时间安排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 公布学院201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年职业技能竞赛月实施方案。</w:t>
      </w:r>
      <w:r>
        <w:rPr>
          <w:rFonts w:ascii="仿宋" w:hAnsi="仿宋" w:eastAsia="仿宋"/>
          <w:b/>
          <w:sz w:val="28"/>
          <w:szCs w:val="28"/>
        </w:rPr>
        <w:t>5月份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教务处公布学院201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年职业技能竞赛月实施方案。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各系（部）、分院申报竞赛项目。</w:t>
      </w:r>
      <w:r>
        <w:rPr>
          <w:rFonts w:ascii="仿宋" w:hAnsi="仿宋" w:eastAsia="仿宋"/>
          <w:b/>
          <w:sz w:val="28"/>
          <w:szCs w:val="28"/>
        </w:rPr>
        <w:t>6</w:t>
      </w:r>
      <w:r>
        <w:rPr>
          <w:rFonts w:hint="eastAsia" w:ascii="仿宋" w:hAnsi="仿宋" w:eastAsia="仿宋"/>
          <w:b/>
          <w:sz w:val="28"/>
          <w:szCs w:val="28"/>
        </w:rPr>
        <w:t>月</w:t>
      </w:r>
      <w:r>
        <w:rPr>
          <w:rFonts w:ascii="仿宋" w:hAnsi="仿宋" w:eastAsia="仿宋"/>
          <w:b/>
          <w:sz w:val="28"/>
          <w:szCs w:val="28"/>
        </w:rPr>
        <w:t>1</w:t>
      </w:r>
      <w:r>
        <w:rPr>
          <w:rFonts w:hint="eastAsia" w:ascii="仿宋" w:hAnsi="仿宋" w:eastAsia="仿宋"/>
          <w:b/>
          <w:sz w:val="28"/>
          <w:szCs w:val="28"/>
        </w:rPr>
        <w:t>0日前，</w:t>
      </w:r>
      <w:r>
        <w:rPr>
          <w:rFonts w:hint="eastAsia" w:ascii="仿宋" w:hAnsi="仿宋" w:eastAsia="仿宋"/>
          <w:sz w:val="28"/>
          <w:szCs w:val="28"/>
        </w:rPr>
        <w:t>各系（部）、分院将竞赛项目立项申请表、竞赛规程报至教务处实践教学管理科。学院技能大赛组委会成员及专家对项目方案进行论证，确定竞赛项目。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各系（部）、分院开展竞赛活动。各系部、分院根据确定的竞赛项目准备材料，组织学生进行报名。按照上报的竞赛时间开展比赛。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4.赛后工作。赛后，各系（部）、分院</w:t>
      </w:r>
      <w:r>
        <w:rPr>
          <w:rFonts w:hint="eastAsia" w:ascii="仿宋" w:hAnsi="仿宋" w:eastAsia="仿宋"/>
          <w:sz w:val="28"/>
          <w:szCs w:val="28"/>
          <w:lang w:eastAsia="zh-CN"/>
        </w:rPr>
        <w:t>按赛项填写</w:t>
      </w:r>
      <w:r>
        <w:rPr>
          <w:rFonts w:hint="eastAsia" w:ascii="仿宋" w:hAnsi="仿宋" w:eastAsia="仿宋"/>
          <w:sz w:val="28"/>
          <w:szCs w:val="28"/>
        </w:rPr>
        <w:t>《职业技能大赛获奖情况汇总表》</w:t>
      </w:r>
      <w:r>
        <w:rPr>
          <w:rFonts w:hint="eastAsia" w:ascii="仿宋" w:hAnsi="仿宋" w:eastAsia="仿宋"/>
          <w:sz w:val="28"/>
          <w:szCs w:val="28"/>
          <w:highlight w:val="yellow"/>
        </w:rPr>
        <w:t>（附件</w:t>
      </w:r>
      <w:r>
        <w:rPr>
          <w:rFonts w:hint="eastAsia" w:ascii="仿宋" w:hAnsi="仿宋" w:eastAsia="仿宋"/>
          <w:sz w:val="28"/>
          <w:szCs w:val="28"/>
          <w:highlight w:val="yellow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  <w:highlight w:val="yellow"/>
        </w:rPr>
        <w:t>）、</w:t>
      </w:r>
      <w:r>
        <w:rPr>
          <w:rFonts w:hint="eastAsia" w:ascii="仿宋" w:hAnsi="仿宋" w:eastAsia="仿宋"/>
          <w:sz w:val="28"/>
          <w:szCs w:val="28"/>
        </w:rPr>
        <w:t>竞赛成果、总结及比赛精彩照片（附文字说明）</w:t>
      </w:r>
      <w:r>
        <w:rPr>
          <w:rFonts w:hint="eastAsia" w:ascii="仿宋" w:hAnsi="仿宋" w:eastAsia="仿宋"/>
          <w:sz w:val="28"/>
          <w:szCs w:val="28"/>
          <w:lang w:eastAsia="zh-CN"/>
        </w:rPr>
        <w:t>等材料</w:t>
      </w:r>
      <w:r>
        <w:rPr>
          <w:rFonts w:hint="eastAsia" w:ascii="仿宋" w:hAnsi="仿宋" w:eastAsia="仿宋"/>
          <w:sz w:val="28"/>
          <w:szCs w:val="28"/>
        </w:rPr>
        <w:t>，于</w:t>
      </w:r>
      <w:r>
        <w:rPr>
          <w:rFonts w:ascii="仿宋" w:hAnsi="仿宋" w:eastAsia="仿宋"/>
          <w:b/>
          <w:sz w:val="28"/>
          <w:szCs w:val="28"/>
        </w:rPr>
        <w:t>10</w:t>
      </w:r>
      <w:r>
        <w:rPr>
          <w:rFonts w:hint="eastAsia" w:ascii="仿宋" w:hAnsi="仿宋" w:eastAsia="仿宋"/>
          <w:b/>
          <w:sz w:val="28"/>
          <w:szCs w:val="28"/>
        </w:rPr>
        <w:t>月</w:t>
      </w:r>
      <w:r>
        <w:rPr>
          <w:rFonts w:ascii="仿宋" w:hAnsi="仿宋" w:eastAsia="仿宋"/>
          <w:b/>
          <w:sz w:val="28"/>
          <w:szCs w:val="28"/>
        </w:rPr>
        <w:t>20</w:t>
      </w:r>
      <w:r>
        <w:rPr>
          <w:rFonts w:hint="eastAsia" w:ascii="仿宋" w:hAnsi="仿宋" w:eastAsia="仿宋"/>
          <w:b/>
          <w:sz w:val="28"/>
          <w:szCs w:val="28"/>
        </w:rPr>
        <w:t>日前</w:t>
      </w:r>
      <w:r>
        <w:rPr>
          <w:rFonts w:hint="eastAsia" w:ascii="仿宋" w:hAnsi="仿宋" w:eastAsia="仿宋"/>
          <w:sz w:val="28"/>
          <w:szCs w:val="28"/>
        </w:rPr>
        <w:t>报教务处实践教学管理科。</w:t>
      </w:r>
    </w:p>
    <w:p>
      <w:pPr>
        <w:spacing w:line="44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（六）竞赛项目经费及奖励办法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项目经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费。各项目负责人根据比赛实际情况申报耗材预算，填写《北京农业职业学院学生职业技能大赛申请表》，经学院组织专家论证后统一公布。</w:t>
      </w:r>
    </w:p>
    <w:p>
      <w:pPr>
        <w:spacing w:line="440" w:lineRule="exact"/>
        <w:ind w:firstLine="52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奖项设置。决赛分设一等奖、二等奖、三等奖、优秀奖，获奖人数占参赛人数的比例如下：一等奖5%，二等奖20%，三等奖35%，其余为优秀奖。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奖励。获得一、二、三等奖的选手给予相应的奖金并颁发证书，优秀奖颁发证书。获奖学生的奖金依据《北京农业职业学院学生职业技能竞赛管理办法》（试行）规定执行。清河分院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北苑分院参照本方案执行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440" w:lineRule="exact"/>
        <w:ind w:firstLine="551" w:firstLineChars="196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四</w:t>
      </w:r>
      <w:r>
        <w:rPr>
          <w:rFonts w:ascii="仿宋" w:hAnsi="仿宋" w:eastAsia="仿宋"/>
          <w:b/>
          <w:bCs/>
          <w:sz w:val="28"/>
          <w:szCs w:val="28"/>
        </w:rPr>
        <w:t>、</w:t>
      </w:r>
      <w:r>
        <w:rPr>
          <w:rFonts w:hint="eastAsia" w:ascii="仿宋" w:hAnsi="仿宋" w:eastAsia="仿宋"/>
          <w:b/>
          <w:bCs/>
          <w:sz w:val="28"/>
          <w:szCs w:val="28"/>
        </w:rPr>
        <w:t>校</w:t>
      </w:r>
      <w:r>
        <w:rPr>
          <w:rFonts w:ascii="仿宋" w:hAnsi="仿宋" w:eastAsia="仿宋"/>
          <w:b/>
          <w:bCs/>
          <w:sz w:val="28"/>
          <w:szCs w:val="28"/>
        </w:rPr>
        <w:t>庆当天</w:t>
      </w:r>
      <w:r>
        <w:rPr>
          <w:rFonts w:hint="eastAsia" w:ascii="仿宋" w:hAnsi="仿宋" w:eastAsia="仿宋"/>
          <w:b/>
          <w:bCs/>
          <w:sz w:val="28"/>
          <w:szCs w:val="28"/>
        </w:rPr>
        <w:t>的技能竞赛内容</w:t>
      </w:r>
      <w:r>
        <w:rPr>
          <w:rFonts w:ascii="仿宋" w:hAnsi="仿宋" w:eastAsia="仿宋"/>
          <w:b/>
          <w:bCs/>
          <w:sz w:val="28"/>
          <w:szCs w:val="28"/>
        </w:rPr>
        <w:t>安排</w:t>
      </w:r>
    </w:p>
    <w:p>
      <w:pPr>
        <w:spacing w:line="440" w:lineRule="exact"/>
        <w:ind w:firstLine="548" w:firstLineChars="196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（一</w:t>
      </w:r>
      <w:r>
        <w:rPr>
          <w:rFonts w:ascii="仿宋" w:hAnsi="仿宋" w:eastAsia="仿宋"/>
          <w:bCs/>
          <w:sz w:val="28"/>
          <w:szCs w:val="28"/>
        </w:rPr>
        <w:t>）</w:t>
      </w:r>
      <w:r>
        <w:rPr>
          <w:rFonts w:hint="eastAsia" w:ascii="仿宋" w:hAnsi="仿宋" w:eastAsia="仿宋"/>
          <w:bCs/>
          <w:sz w:val="28"/>
          <w:szCs w:val="28"/>
        </w:rPr>
        <w:t>开</w:t>
      </w:r>
      <w:r>
        <w:rPr>
          <w:rFonts w:ascii="仿宋" w:hAnsi="仿宋" w:eastAsia="仿宋"/>
          <w:bCs/>
          <w:sz w:val="28"/>
          <w:szCs w:val="28"/>
        </w:rPr>
        <w:t>展展示性项目的技能比赛；</w:t>
      </w:r>
    </w:p>
    <w:p>
      <w:pPr>
        <w:spacing w:line="440" w:lineRule="exact"/>
        <w:ind w:firstLine="548" w:firstLineChars="196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（二</w:t>
      </w:r>
      <w:r>
        <w:rPr>
          <w:rFonts w:ascii="仿宋" w:hAnsi="仿宋" w:eastAsia="仿宋"/>
          <w:bCs/>
          <w:sz w:val="28"/>
          <w:szCs w:val="28"/>
        </w:rPr>
        <w:t>）</w:t>
      </w:r>
      <w:r>
        <w:rPr>
          <w:rFonts w:hint="eastAsia" w:ascii="仿宋" w:hAnsi="仿宋" w:eastAsia="仿宋"/>
          <w:bCs/>
          <w:sz w:val="28"/>
          <w:szCs w:val="28"/>
        </w:rPr>
        <w:t>2013年以来技能竞赛</w:t>
      </w:r>
      <w:r>
        <w:rPr>
          <w:rFonts w:ascii="仿宋" w:hAnsi="仿宋" w:eastAsia="仿宋"/>
          <w:bCs/>
          <w:sz w:val="28"/>
          <w:szCs w:val="28"/>
        </w:rPr>
        <w:t>的作品展示</w:t>
      </w:r>
    </w:p>
    <w:p>
      <w:pPr>
        <w:spacing w:line="440" w:lineRule="exact"/>
        <w:ind w:firstLine="548" w:firstLineChars="196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 xml:space="preserve"> 作品征</w:t>
      </w:r>
      <w:r>
        <w:rPr>
          <w:rFonts w:hint="eastAsia" w:ascii="仿宋" w:hAnsi="仿宋" w:eastAsia="仿宋"/>
          <w:bCs/>
          <w:sz w:val="28"/>
          <w:szCs w:val="28"/>
        </w:rPr>
        <w:t>集</w:t>
      </w:r>
    </w:p>
    <w:p>
      <w:pPr>
        <w:spacing w:line="440" w:lineRule="exact"/>
        <w:ind w:firstLine="548" w:firstLineChars="196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各系（部）、分院于</w:t>
      </w:r>
      <w:r>
        <w:rPr>
          <w:rFonts w:ascii="仿宋" w:hAnsi="仿宋" w:eastAsia="仿宋"/>
          <w:bCs/>
          <w:sz w:val="28"/>
          <w:szCs w:val="28"/>
        </w:rPr>
        <w:t>5月30日前</w:t>
      </w:r>
      <w:r>
        <w:rPr>
          <w:rFonts w:hint="eastAsia" w:ascii="仿宋" w:hAnsi="仿宋" w:eastAsia="仿宋"/>
          <w:bCs/>
          <w:sz w:val="28"/>
          <w:szCs w:val="28"/>
        </w:rPr>
        <w:t>交教务处实践教学管理科吴迪老师本单位近五年竞赛成果资料，数量不限。具体如下：</w:t>
      </w:r>
    </w:p>
    <w:p>
      <w:pPr>
        <w:spacing w:line="440" w:lineRule="exact"/>
        <w:ind w:firstLine="548" w:firstLineChars="196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（1）国家级、省部级竞赛获奖或办赛图片。图片文件名以获奖或办赛时间+赛项名称+获奖级别构成，如“2017年茶艺大赛市赛1等奖”。</w:t>
      </w:r>
    </w:p>
    <w:p>
      <w:pPr>
        <w:spacing w:line="440" w:lineRule="exact"/>
        <w:ind w:firstLine="548" w:firstLineChars="196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（2）2013年以来技能竞赛成绩、办赛总结。</w:t>
      </w:r>
    </w:p>
    <w:p>
      <w:pPr>
        <w:spacing w:line="440" w:lineRule="exact"/>
        <w:ind w:firstLine="548" w:firstLineChars="196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（3）学生技能竞赛作品。竞赛作品需有观赏性、可展览性。</w:t>
      </w:r>
    </w:p>
    <w:p>
      <w:pPr>
        <w:spacing w:line="440" w:lineRule="exact"/>
        <w:ind w:firstLine="548" w:firstLineChars="196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2.作品的整理、展览</w:t>
      </w:r>
    </w:p>
    <w:p>
      <w:pPr>
        <w:spacing w:line="440" w:lineRule="exact"/>
        <w:ind w:firstLine="548" w:firstLineChars="196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教务处于8月份之前，完成对材料的统一整理、展板制作。以展板形式进行技能竞赛成果展示；组织安排竞赛作品展览。</w:t>
      </w:r>
    </w:p>
    <w:p>
      <w:pPr>
        <w:spacing w:line="440" w:lineRule="exact"/>
        <w:ind w:firstLine="548" w:firstLineChars="196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3.其他事宜</w:t>
      </w:r>
    </w:p>
    <w:p>
      <w:pPr>
        <w:spacing w:line="440" w:lineRule="exact"/>
        <w:ind w:firstLine="548" w:firstLineChars="196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技能大赛月活动结束后，成果展板由教务处统一管理。学生竞赛作品则根据自愿原则，由系（部）、分院返回相关学生，或由教务处统一管理。</w:t>
      </w:r>
    </w:p>
    <w:p>
      <w:pPr>
        <w:spacing w:line="440" w:lineRule="exact"/>
        <w:ind w:firstLine="548" w:firstLineChars="196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（三</w:t>
      </w:r>
      <w:r>
        <w:rPr>
          <w:rFonts w:ascii="仿宋" w:hAnsi="仿宋" w:eastAsia="仿宋"/>
          <w:bCs/>
          <w:sz w:val="28"/>
          <w:szCs w:val="28"/>
        </w:rPr>
        <w:t>）展示历年</w:t>
      </w:r>
      <w:r>
        <w:rPr>
          <w:rFonts w:hint="eastAsia" w:ascii="仿宋" w:hAnsi="仿宋" w:eastAsia="仿宋"/>
          <w:bCs/>
          <w:sz w:val="28"/>
          <w:szCs w:val="28"/>
        </w:rPr>
        <w:t>开展</w:t>
      </w:r>
      <w:r>
        <w:rPr>
          <w:rFonts w:ascii="仿宋" w:hAnsi="仿宋" w:eastAsia="仿宋"/>
          <w:bCs/>
          <w:sz w:val="28"/>
          <w:szCs w:val="28"/>
        </w:rPr>
        <w:t>三级</w:t>
      </w:r>
      <w:r>
        <w:rPr>
          <w:rFonts w:hint="eastAsia" w:ascii="仿宋" w:hAnsi="仿宋" w:eastAsia="仿宋"/>
          <w:bCs/>
          <w:sz w:val="28"/>
          <w:szCs w:val="28"/>
        </w:rPr>
        <w:t>竞赛</w:t>
      </w:r>
      <w:r>
        <w:rPr>
          <w:rFonts w:ascii="仿宋" w:hAnsi="仿宋" w:eastAsia="仿宋"/>
          <w:bCs/>
          <w:sz w:val="28"/>
          <w:szCs w:val="28"/>
        </w:rPr>
        <w:t>的项目</w:t>
      </w:r>
      <w:r>
        <w:rPr>
          <w:rFonts w:hint="eastAsia" w:ascii="仿宋" w:hAnsi="仿宋" w:eastAsia="仿宋"/>
          <w:bCs/>
          <w:sz w:val="28"/>
          <w:szCs w:val="28"/>
        </w:rPr>
        <w:t>名单</w:t>
      </w:r>
      <w:r>
        <w:rPr>
          <w:rFonts w:ascii="仿宋" w:hAnsi="仿宋" w:eastAsia="仿宋"/>
          <w:bCs/>
          <w:sz w:val="28"/>
          <w:szCs w:val="28"/>
        </w:rPr>
        <w:t>及项目</w:t>
      </w:r>
      <w:r>
        <w:rPr>
          <w:rFonts w:hint="eastAsia" w:ascii="仿宋" w:hAnsi="仿宋" w:eastAsia="仿宋"/>
          <w:bCs/>
          <w:sz w:val="28"/>
          <w:szCs w:val="28"/>
        </w:rPr>
        <w:t>介绍</w:t>
      </w:r>
    </w:p>
    <w:p>
      <w:pPr>
        <w:spacing w:line="440" w:lineRule="exact"/>
        <w:ind w:firstLine="548" w:firstLineChars="196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以画册形式，</w:t>
      </w:r>
      <w:r>
        <w:rPr>
          <w:rFonts w:ascii="仿宋" w:hAnsi="仿宋" w:eastAsia="仿宋"/>
          <w:bCs/>
          <w:sz w:val="28"/>
          <w:szCs w:val="28"/>
        </w:rPr>
        <w:t>展示</w:t>
      </w:r>
      <w:r>
        <w:rPr>
          <w:rFonts w:hint="eastAsia" w:ascii="仿宋" w:hAnsi="仿宋" w:eastAsia="仿宋"/>
          <w:bCs/>
          <w:sz w:val="28"/>
          <w:szCs w:val="28"/>
        </w:rPr>
        <w:t>学院</w:t>
      </w:r>
      <w:r>
        <w:rPr>
          <w:rFonts w:ascii="仿宋" w:hAnsi="仿宋" w:eastAsia="仿宋"/>
          <w:bCs/>
          <w:sz w:val="28"/>
          <w:szCs w:val="28"/>
        </w:rPr>
        <w:t>历年</w:t>
      </w:r>
      <w:r>
        <w:rPr>
          <w:rFonts w:hint="eastAsia" w:ascii="仿宋" w:hAnsi="仿宋" w:eastAsia="仿宋"/>
          <w:bCs/>
          <w:sz w:val="28"/>
          <w:szCs w:val="28"/>
        </w:rPr>
        <w:t>开展</w:t>
      </w:r>
      <w:r>
        <w:rPr>
          <w:rFonts w:ascii="仿宋" w:hAnsi="仿宋" w:eastAsia="仿宋"/>
          <w:bCs/>
          <w:sz w:val="28"/>
          <w:szCs w:val="28"/>
        </w:rPr>
        <w:t>三级</w:t>
      </w:r>
      <w:r>
        <w:rPr>
          <w:rFonts w:hint="eastAsia" w:ascii="仿宋" w:hAnsi="仿宋" w:eastAsia="仿宋"/>
          <w:bCs/>
          <w:sz w:val="28"/>
          <w:szCs w:val="28"/>
        </w:rPr>
        <w:t>竞赛</w:t>
      </w:r>
      <w:r>
        <w:rPr>
          <w:rFonts w:ascii="仿宋" w:hAnsi="仿宋" w:eastAsia="仿宋"/>
          <w:bCs/>
          <w:sz w:val="28"/>
          <w:szCs w:val="28"/>
        </w:rPr>
        <w:t>的项目</w:t>
      </w:r>
      <w:r>
        <w:rPr>
          <w:rFonts w:hint="eastAsia" w:ascii="仿宋" w:hAnsi="仿宋" w:eastAsia="仿宋"/>
          <w:bCs/>
          <w:sz w:val="28"/>
          <w:szCs w:val="28"/>
        </w:rPr>
        <w:t>名单</w:t>
      </w:r>
      <w:r>
        <w:rPr>
          <w:rFonts w:ascii="仿宋" w:hAnsi="仿宋" w:eastAsia="仿宋"/>
          <w:bCs/>
          <w:sz w:val="28"/>
          <w:szCs w:val="28"/>
        </w:rPr>
        <w:t>及项目</w:t>
      </w:r>
      <w:r>
        <w:rPr>
          <w:rFonts w:hint="eastAsia" w:ascii="仿宋" w:hAnsi="仿宋" w:eastAsia="仿宋"/>
          <w:bCs/>
          <w:sz w:val="28"/>
          <w:szCs w:val="28"/>
        </w:rPr>
        <w:t>介绍。</w:t>
      </w:r>
    </w:p>
    <w:p>
      <w:pPr>
        <w:spacing w:line="440" w:lineRule="exact"/>
        <w:ind w:firstLine="551" w:firstLineChars="196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五</w:t>
      </w:r>
      <w:r>
        <w:rPr>
          <w:rFonts w:ascii="仿宋" w:hAnsi="仿宋" w:eastAsia="仿宋"/>
          <w:b/>
          <w:bCs/>
          <w:sz w:val="28"/>
          <w:szCs w:val="28"/>
        </w:rPr>
        <w:t>、</w:t>
      </w:r>
      <w:r>
        <w:rPr>
          <w:rFonts w:hint="eastAsia" w:ascii="仿宋" w:hAnsi="仿宋" w:eastAsia="仿宋"/>
          <w:b/>
          <w:bCs/>
          <w:sz w:val="28"/>
          <w:szCs w:val="28"/>
        </w:rPr>
        <w:t>组织开展院级技能</w:t>
      </w:r>
      <w:r>
        <w:rPr>
          <w:rFonts w:ascii="仿宋" w:hAnsi="仿宋" w:eastAsia="仿宋"/>
          <w:b/>
          <w:bCs/>
          <w:sz w:val="28"/>
          <w:szCs w:val="28"/>
        </w:rPr>
        <w:t>竞赛研讨</w:t>
      </w:r>
      <w:r>
        <w:rPr>
          <w:rFonts w:hint="eastAsia" w:ascii="仿宋" w:hAnsi="仿宋" w:eastAsia="仿宋"/>
          <w:b/>
          <w:bCs/>
          <w:sz w:val="28"/>
          <w:szCs w:val="28"/>
        </w:rPr>
        <w:t>会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召开</w:t>
      </w:r>
      <w:r>
        <w:rPr>
          <w:rFonts w:hint="eastAsia" w:ascii="仿宋" w:hAnsi="仿宋" w:eastAsia="仿宋"/>
          <w:sz w:val="28"/>
          <w:szCs w:val="28"/>
        </w:rPr>
        <w:t>技能竞赛研讨会，对</w:t>
      </w:r>
      <w:r>
        <w:rPr>
          <w:rFonts w:ascii="仿宋" w:hAnsi="仿宋" w:eastAsia="仿宋"/>
          <w:sz w:val="28"/>
          <w:szCs w:val="28"/>
        </w:rPr>
        <w:t>学院</w:t>
      </w:r>
      <w:r>
        <w:rPr>
          <w:rFonts w:hint="eastAsia" w:ascii="仿宋" w:hAnsi="仿宋" w:eastAsia="仿宋"/>
          <w:sz w:val="28"/>
          <w:szCs w:val="28"/>
          <w:lang w:eastAsia="zh-CN"/>
        </w:rPr>
        <w:t>组织</w:t>
      </w:r>
      <w:r>
        <w:rPr>
          <w:rFonts w:ascii="仿宋" w:hAnsi="仿宋" w:eastAsia="仿宋"/>
          <w:sz w:val="28"/>
          <w:szCs w:val="28"/>
        </w:rPr>
        <w:t>开展的三</w:t>
      </w:r>
      <w:r>
        <w:rPr>
          <w:rFonts w:hint="eastAsia" w:ascii="仿宋" w:hAnsi="仿宋" w:eastAsia="仿宋"/>
          <w:sz w:val="28"/>
          <w:szCs w:val="28"/>
        </w:rPr>
        <w:t>级</w:t>
      </w:r>
      <w:r>
        <w:rPr>
          <w:rFonts w:ascii="仿宋" w:hAnsi="仿宋" w:eastAsia="仿宋"/>
          <w:sz w:val="28"/>
          <w:szCs w:val="28"/>
        </w:rPr>
        <w:t>学生职业技能竞赛进</w:t>
      </w:r>
      <w:r>
        <w:rPr>
          <w:rFonts w:hint="eastAsia" w:ascii="仿宋" w:hAnsi="仿宋" w:eastAsia="仿宋"/>
          <w:sz w:val="28"/>
          <w:szCs w:val="28"/>
        </w:rPr>
        <w:t>行经验交流。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（一）时间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拟定于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月1</w:t>
      </w:r>
      <w:r>
        <w:rPr>
          <w:rFonts w:ascii="仿宋" w:hAnsi="仿宋" w:eastAsia="仿宋"/>
          <w:sz w:val="28"/>
          <w:szCs w:val="28"/>
        </w:rPr>
        <w:t>0</w:t>
      </w:r>
      <w:r>
        <w:rPr>
          <w:rFonts w:hint="eastAsia" w:ascii="仿宋" w:hAnsi="仿宋" w:eastAsia="仿宋"/>
          <w:sz w:val="28"/>
          <w:szCs w:val="28"/>
        </w:rPr>
        <w:t>日，具体时间根据校庆活动安排确定。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（二）地点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学院综合楼北楼报告厅。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（三）参加人员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校友代表、学院全体师生，包括优秀获奖选手、竞赛指导教师、办赛负责人等均可参加。</w:t>
      </w:r>
    </w:p>
    <w:p>
      <w:pPr>
        <w:spacing w:line="44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六</w:t>
      </w:r>
      <w:r>
        <w:rPr>
          <w:rFonts w:ascii="仿宋" w:hAnsi="仿宋" w:eastAsia="仿宋"/>
          <w:b/>
          <w:bCs/>
          <w:sz w:val="28"/>
          <w:szCs w:val="28"/>
        </w:rPr>
        <w:t>、联系人及联系方式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</w:rPr>
        <w:t>吴迪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</w:t>
      </w:r>
      <w:r>
        <w:rPr>
          <w:rFonts w:ascii="仿宋" w:hAnsi="仿宋" w:eastAsia="仿宋"/>
          <w:sz w:val="28"/>
          <w:szCs w:val="28"/>
        </w:rPr>
        <w:t>电话：01080358899-666</w:t>
      </w:r>
    </w:p>
    <w:p>
      <w:pPr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</w:t>
      </w:r>
      <w:r>
        <w:rPr>
          <w:rFonts w:ascii="仿宋" w:hAnsi="仿宋" w:eastAsia="仿宋"/>
          <w:sz w:val="28"/>
          <w:szCs w:val="28"/>
        </w:rPr>
        <w:t>通知。</w:t>
      </w:r>
    </w:p>
    <w:p>
      <w:pPr>
        <w:spacing w:line="440" w:lineRule="exact"/>
        <w:ind w:firstLine="3220" w:firstLineChars="1150"/>
        <w:rPr>
          <w:rFonts w:ascii="仿宋" w:hAnsi="仿宋" w:eastAsia="仿宋"/>
          <w:sz w:val="28"/>
          <w:szCs w:val="28"/>
        </w:rPr>
      </w:pPr>
    </w:p>
    <w:p>
      <w:pPr>
        <w:spacing w:line="440" w:lineRule="exact"/>
        <w:ind w:firstLine="5740" w:firstLineChars="2050"/>
        <w:rPr>
          <w:rFonts w:ascii="仿宋" w:hAnsi="仿宋" w:eastAsia="仿宋"/>
          <w:sz w:val="28"/>
          <w:szCs w:val="28"/>
        </w:rPr>
      </w:pPr>
    </w:p>
    <w:p>
      <w:pPr>
        <w:spacing w:line="440" w:lineRule="exact"/>
        <w:ind w:firstLine="5740" w:firstLineChars="2050"/>
        <w:rPr>
          <w:rFonts w:ascii="仿宋" w:hAnsi="仿宋" w:eastAsia="仿宋"/>
          <w:sz w:val="28"/>
          <w:szCs w:val="28"/>
        </w:rPr>
      </w:pPr>
    </w:p>
    <w:p>
      <w:pPr>
        <w:spacing w:line="440" w:lineRule="exact"/>
        <w:ind w:firstLine="5740" w:firstLineChars="20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教务处　</w:t>
      </w:r>
    </w:p>
    <w:p>
      <w:pPr>
        <w:spacing w:line="44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　 201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年5月8日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695"/>
    <w:rsid w:val="000359B2"/>
    <w:rsid w:val="000411DF"/>
    <w:rsid w:val="000461B4"/>
    <w:rsid w:val="00053213"/>
    <w:rsid w:val="000B2AAF"/>
    <w:rsid w:val="000B5226"/>
    <w:rsid w:val="000E43AE"/>
    <w:rsid w:val="000F72A5"/>
    <w:rsid w:val="00117873"/>
    <w:rsid w:val="00121990"/>
    <w:rsid w:val="00127D89"/>
    <w:rsid w:val="00153C9B"/>
    <w:rsid w:val="00175B18"/>
    <w:rsid w:val="00190D2D"/>
    <w:rsid w:val="00197CEE"/>
    <w:rsid w:val="001B5583"/>
    <w:rsid w:val="001E6096"/>
    <w:rsid w:val="001F22C7"/>
    <w:rsid w:val="0020667A"/>
    <w:rsid w:val="002077E7"/>
    <w:rsid w:val="00213CDE"/>
    <w:rsid w:val="00253D70"/>
    <w:rsid w:val="00291695"/>
    <w:rsid w:val="00293F79"/>
    <w:rsid w:val="002A2618"/>
    <w:rsid w:val="002A2AAB"/>
    <w:rsid w:val="002B2A10"/>
    <w:rsid w:val="002B460A"/>
    <w:rsid w:val="002F1880"/>
    <w:rsid w:val="00312DF5"/>
    <w:rsid w:val="0032376F"/>
    <w:rsid w:val="00331302"/>
    <w:rsid w:val="003332DA"/>
    <w:rsid w:val="003348C3"/>
    <w:rsid w:val="003742CB"/>
    <w:rsid w:val="00383DCA"/>
    <w:rsid w:val="003A3487"/>
    <w:rsid w:val="003C14BE"/>
    <w:rsid w:val="003D68DD"/>
    <w:rsid w:val="00414CDA"/>
    <w:rsid w:val="00447C43"/>
    <w:rsid w:val="00473819"/>
    <w:rsid w:val="004811CC"/>
    <w:rsid w:val="00481EAD"/>
    <w:rsid w:val="00484987"/>
    <w:rsid w:val="004874FC"/>
    <w:rsid w:val="004B16AE"/>
    <w:rsid w:val="004C5533"/>
    <w:rsid w:val="004E6A5F"/>
    <w:rsid w:val="0050085C"/>
    <w:rsid w:val="00500E31"/>
    <w:rsid w:val="0053656E"/>
    <w:rsid w:val="005556C4"/>
    <w:rsid w:val="005654C2"/>
    <w:rsid w:val="00580011"/>
    <w:rsid w:val="00582BA4"/>
    <w:rsid w:val="005B4A12"/>
    <w:rsid w:val="005C40F5"/>
    <w:rsid w:val="005F5550"/>
    <w:rsid w:val="00604A14"/>
    <w:rsid w:val="00615B7F"/>
    <w:rsid w:val="00615C06"/>
    <w:rsid w:val="006205B0"/>
    <w:rsid w:val="00623FA9"/>
    <w:rsid w:val="00633079"/>
    <w:rsid w:val="00673953"/>
    <w:rsid w:val="00691842"/>
    <w:rsid w:val="006A243D"/>
    <w:rsid w:val="006A4634"/>
    <w:rsid w:val="006B62B6"/>
    <w:rsid w:val="006F0C40"/>
    <w:rsid w:val="006F1963"/>
    <w:rsid w:val="00723540"/>
    <w:rsid w:val="0072711B"/>
    <w:rsid w:val="00744A34"/>
    <w:rsid w:val="00750980"/>
    <w:rsid w:val="00757682"/>
    <w:rsid w:val="00777F68"/>
    <w:rsid w:val="00780CDD"/>
    <w:rsid w:val="007A22C1"/>
    <w:rsid w:val="007C3681"/>
    <w:rsid w:val="007D7159"/>
    <w:rsid w:val="007F0E47"/>
    <w:rsid w:val="007F36FF"/>
    <w:rsid w:val="008115D5"/>
    <w:rsid w:val="00813C12"/>
    <w:rsid w:val="008429E7"/>
    <w:rsid w:val="00856433"/>
    <w:rsid w:val="00861908"/>
    <w:rsid w:val="0086513F"/>
    <w:rsid w:val="00886245"/>
    <w:rsid w:val="008920D8"/>
    <w:rsid w:val="008A2421"/>
    <w:rsid w:val="008C511E"/>
    <w:rsid w:val="008C619F"/>
    <w:rsid w:val="008F12B3"/>
    <w:rsid w:val="008F7FF5"/>
    <w:rsid w:val="00931B2A"/>
    <w:rsid w:val="00941BD2"/>
    <w:rsid w:val="00952495"/>
    <w:rsid w:val="00967246"/>
    <w:rsid w:val="00985932"/>
    <w:rsid w:val="00996325"/>
    <w:rsid w:val="009C6896"/>
    <w:rsid w:val="009D60DC"/>
    <w:rsid w:val="00A027A1"/>
    <w:rsid w:val="00A07990"/>
    <w:rsid w:val="00A603A3"/>
    <w:rsid w:val="00A73B5F"/>
    <w:rsid w:val="00AD5594"/>
    <w:rsid w:val="00AE076A"/>
    <w:rsid w:val="00AE38E5"/>
    <w:rsid w:val="00B01DF5"/>
    <w:rsid w:val="00B04295"/>
    <w:rsid w:val="00B04825"/>
    <w:rsid w:val="00B06D13"/>
    <w:rsid w:val="00B35EFF"/>
    <w:rsid w:val="00B46A96"/>
    <w:rsid w:val="00B57CAA"/>
    <w:rsid w:val="00BA765E"/>
    <w:rsid w:val="00BF6018"/>
    <w:rsid w:val="00BF614A"/>
    <w:rsid w:val="00C0130E"/>
    <w:rsid w:val="00C0590B"/>
    <w:rsid w:val="00C245F2"/>
    <w:rsid w:val="00C24F50"/>
    <w:rsid w:val="00C33140"/>
    <w:rsid w:val="00C515C7"/>
    <w:rsid w:val="00C52EC4"/>
    <w:rsid w:val="00C80EFE"/>
    <w:rsid w:val="00CD76AB"/>
    <w:rsid w:val="00CE6C6F"/>
    <w:rsid w:val="00D01E12"/>
    <w:rsid w:val="00D03F8D"/>
    <w:rsid w:val="00D34CE4"/>
    <w:rsid w:val="00DA276B"/>
    <w:rsid w:val="00DE0784"/>
    <w:rsid w:val="00DF0631"/>
    <w:rsid w:val="00E038B9"/>
    <w:rsid w:val="00E039F1"/>
    <w:rsid w:val="00E141D9"/>
    <w:rsid w:val="00E45858"/>
    <w:rsid w:val="00E560D3"/>
    <w:rsid w:val="00EA20CE"/>
    <w:rsid w:val="00F239A2"/>
    <w:rsid w:val="00F4794A"/>
    <w:rsid w:val="00F75396"/>
    <w:rsid w:val="00FA48DA"/>
    <w:rsid w:val="00FA7E6B"/>
    <w:rsid w:val="00FB5A58"/>
    <w:rsid w:val="00FC257B"/>
    <w:rsid w:val="00FF5115"/>
    <w:rsid w:val="00FF5120"/>
    <w:rsid w:val="05800CA9"/>
    <w:rsid w:val="1309621D"/>
    <w:rsid w:val="639C4469"/>
    <w:rsid w:val="77F3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2"/>
    <w:semiHidden/>
    <w:unhideWhenUsed/>
    <w:qFormat/>
    <w:uiPriority w:val="99"/>
    <w:rPr>
      <w:b/>
      <w:bCs/>
    </w:rPr>
  </w:style>
  <w:style w:type="paragraph" w:styleId="3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annotation reference"/>
    <w:basedOn w:val="6"/>
    <w:semiHidden/>
    <w:unhideWhenUsed/>
    <w:qFormat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文字 Char"/>
    <w:basedOn w:val="6"/>
    <w:link w:val="3"/>
    <w:semiHidden/>
    <w:uiPriority w:val="99"/>
  </w:style>
  <w:style w:type="character" w:customStyle="1" w:styleId="12">
    <w:name w:val="批注主题 Char"/>
    <w:basedOn w:val="11"/>
    <w:link w:val="2"/>
    <w:semiHidden/>
    <w:uiPriority w:val="99"/>
    <w:rPr>
      <w:b/>
      <w:bCs/>
    </w:rPr>
  </w:style>
  <w:style w:type="character" w:customStyle="1" w:styleId="13">
    <w:name w:val="批注框文本 Char"/>
    <w:basedOn w:val="6"/>
    <w:link w:val="4"/>
    <w:semiHidden/>
    <w:qFormat/>
    <w:uiPriority w:val="99"/>
    <w:rPr>
      <w:sz w:val="18"/>
      <w:szCs w:val="18"/>
    </w:rPr>
  </w:style>
  <w:style w:type="paragraph" w:customStyle="1" w:styleId="14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F3F7E6-604C-4719-B87B-F82CA28741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Sinopec</Company>
  <Pages>1</Pages>
  <Words>337</Words>
  <Characters>1926</Characters>
  <Lines>16</Lines>
  <Paragraphs>4</Paragraphs>
  <TotalTime>5</TotalTime>
  <ScaleCrop>false</ScaleCrop>
  <LinksUpToDate>false</LinksUpToDate>
  <CharactersWithSpaces>2259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2018-04-03T06:20:00Z</dcterms:created>
  <dc:creator>zhmq</dc:creator>
  <cp:lastModifiedBy>一米阳光1401240784</cp:lastModifiedBy>
  <cp:lastPrinted>2018-04-13T03:44:00Z</cp:lastPrinted>
  <dcterms:modified xsi:type="dcterms:W3CDTF">2018-05-10T01:47:03Z</dcterms:modified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