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C0" w:rsidRDefault="00BD28C0" w:rsidP="00BD28C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:rsidR="00BD28C0" w:rsidRDefault="00BD28C0" w:rsidP="00BD28C0">
      <w:pPr>
        <w:jc w:val="center"/>
        <w:rPr>
          <w:rFonts w:eastAsia="华文中宋"/>
          <w:b/>
          <w:bCs/>
          <w:sz w:val="36"/>
          <w:szCs w:val="32"/>
        </w:rPr>
      </w:pPr>
      <w:r>
        <w:rPr>
          <w:rFonts w:eastAsia="华文中宋"/>
          <w:b/>
          <w:bCs/>
          <w:sz w:val="36"/>
          <w:szCs w:val="32"/>
        </w:rPr>
        <w:t xml:space="preserve">     </w:t>
      </w:r>
      <w:r>
        <w:rPr>
          <w:rFonts w:eastAsia="华文中宋" w:hint="eastAsia"/>
          <w:b/>
          <w:bCs/>
          <w:sz w:val="36"/>
          <w:szCs w:val="32"/>
        </w:rPr>
        <w:t>农民</w:t>
      </w:r>
      <w:r>
        <w:rPr>
          <w:rFonts w:eastAsia="华文中宋" w:hint="eastAsia"/>
          <w:b/>
          <w:sz w:val="36"/>
          <w:szCs w:val="36"/>
        </w:rPr>
        <w:t>培训优秀教材申报表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3060"/>
        <w:gridCol w:w="1575"/>
        <w:gridCol w:w="2520"/>
      </w:tblGrid>
      <w:tr w:rsidR="00BD28C0" w:rsidTr="00BD28C0">
        <w:trPr>
          <w:trHeight w:val="60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D28C0" w:rsidTr="00BD28C0">
        <w:trPr>
          <w:trHeight w:val="56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组编单位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D28C0" w:rsidTr="00BD28C0">
        <w:trPr>
          <w:trHeight w:val="5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出版时间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D28C0" w:rsidTr="00BD28C0">
        <w:trPr>
          <w:trHeight w:val="5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出版社名称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标准书号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D28C0" w:rsidTr="00BD28C0">
        <w:trPr>
          <w:trHeight w:val="60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申报联系人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D28C0" w:rsidTr="00BD28C0">
        <w:trPr>
          <w:trHeight w:val="60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教材类别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line="3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□</w:t>
            </w:r>
            <w:r>
              <w:rPr>
                <w:rFonts w:eastAsia="仿宋_GB2312" w:hint="eastAsia"/>
                <w:bCs/>
                <w:sz w:val="28"/>
                <w:szCs w:val="28"/>
              </w:rPr>
              <w:t>种植</w:t>
            </w:r>
            <w:r>
              <w:rPr>
                <w:rFonts w:eastAsia="仿宋_GB2312" w:hint="eastAsia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bCs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养殖类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   □</w:t>
            </w:r>
            <w:r>
              <w:rPr>
                <w:rFonts w:eastAsia="仿宋_GB2312" w:hint="eastAsia"/>
                <w:sz w:val="28"/>
                <w:szCs w:val="28"/>
              </w:rPr>
              <w:t>综合类</w:t>
            </w:r>
          </w:p>
        </w:tc>
      </w:tr>
      <w:tr w:rsidR="00BD28C0" w:rsidTr="00BD28C0">
        <w:trPr>
          <w:trHeight w:val="31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spacing w:after="0" w:line="300" w:lineRule="exact"/>
              <w:ind w:leftChars="0" w:left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申报理由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教材简介及特色（教材主要内容、使用情况和效果，可列举出教材具有哪些特点和创新点）</w:t>
            </w:r>
            <w:r>
              <w:rPr>
                <w:rFonts w:eastAsia="仿宋_GB2312"/>
                <w:sz w:val="28"/>
                <w:szCs w:val="28"/>
              </w:rPr>
              <w:t xml:space="preserve">: </w:t>
            </w: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</w:tc>
      </w:tr>
      <w:tr w:rsidR="00BD28C0" w:rsidTr="00BD28C0">
        <w:trPr>
          <w:trHeight w:val="265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申报单位</w:t>
            </w:r>
          </w:p>
          <w:p w:rsidR="00BD28C0" w:rsidRDefault="00BD28C0">
            <w:pPr>
              <w:pStyle w:val="3"/>
              <w:spacing w:line="300" w:lineRule="exact"/>
              <w:ind w:leftChars="0" w:left="0" w:firstLineChars="100" w:firstLine="2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负责人签字</w:t>
            </w: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eastAsia="仿宋_GB2312" w:hint="eastAsia"/>
                <w:sz w:val="28"/>
                <w:szCs w:val="28"/>
              </w:rPr>
              <w:t>（公章）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</w:p>
        </w:tc>
      </w:tr>
      <w:tr w:rsidR="00BD28C0" w:rsidTr="00BD28C0">
        <w:trPr>
          <w:trHeight w:val="265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省级农业行政主管部门</w:t>
            </w: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BD28C0" w:rsidRDefault="00BD28C0">
            <w:pPr>
              <w:pStyle w:val="3"/>
              <w:widowControl/>
              <w:spacing w:after="0" w:line="300" w:lineRule="exact"/>
              <w:ind w:leftChars="0" w:left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负责人签字</w:t>
            </w:r>
          </w:p>
          <w:p w:rsidR="00BD28C0" w:rsidRDefault="00BD28C0">
            <w:pPr>
              <w:pStyle w:val="3"/>
              <w:widowControl/>
              <w:tabs>
                <w:tab w:val="left" w:pos="4145"/>
              </w:tabs>
              <w:spacing w:after="0" w:line="300" w:lineRule="exact"/>
              <w:ind w:leftChars="0" w:left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ab/>
            </w:r>
          </w:p>
          <w:p w:rsidR="00BD28C0" w:rsidRDefault="00BD28C0">
            <w:pPr>
              <w:pStyle w:val="3"/>
              <w:spacing w:after="0" w:line="300" w:lineRule="exact"/>
              <w:ind w:leftChars="0" w:left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sz w:val="28"/>
                <w:szCs w:val="28"/>
              </w:rPr>
              <w:t>（公章）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BD28C0" w:rsidRDefault="00BD28C0" w:rsidP="00BD28C0">
      <w:pPr>
        <w:rPr>
          <w:rFonts w:eastAsia="仿宋_GB2312"/>
          <w:sz w:val="24"/>
          <w:szCs w:val="24"/>
        </w:rPr>
        <w:sectPr w:rsidR="00BD28C0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>
        <w:rPr>
          <w:rFonts w:eastAsia="仿宋_GB2312" w:hint="eastAsia"/>
          <w:sz w:val="24"/>
          <w:szCs w:val="24"/>
        </w:rPr>
        <w:t>注：表中</w:t>
      </w:r>
      <w:r>
        <w:rPr>
          <w:rFonts w:eastAsia="仿宋_GB2312"/>
          <w:sz w:val="24"/>
          <w:szCs w:val="24"/>
        </w:rPr>
        <w:t>“</w:t>
      </w:r>
      <w:r>
        <w:rPr>
          <w:rFonts w:eastAsia="仿宋_GB2312" w:hint="eastAsia"/>
          <w:sz w:val="24"/>
          <w:szCs w:val="24"/>
        </w:rPr>
        <w:t>教材类别</w:t>
      </w:r>
      <w:r>
        <w:rPr>
          <w:rFonts w:eastAsia="仿宋_GB2312"/>
          <w:sz w:val="24"/>
          <w:szCs w:val="24"/>
        </w:rPr>
        <w:t>”</w:t>
      </w:r>
      <w:r>
        <w:rPr>
          <w:rFonts w:eastAsia="仿宋_GB2312" w:hint="eastAsia"/>
          <w:sz w:val="24"/>
          <w:szCs w:val="24"/>
        </w:rPr>
        <w:t>中的综合类是除种植类、养殖类范畴外的培训教材。</w:t>
      </w:r>
    </w:p>
    <w:p w:rsidR="003B4C39" w:rsidRPr="00BD28C0" w:rsidRDefault="003B4C39">
      <w:bookmarkStart w:id="0" w:name="_GoBack"/>
      <w:bookmarkEnd w:id="0"/>
    </w:p>
    <w:sectPr w:rsidR="003B4C39" w:rsidRPr="00BD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4F"/>
    <w:rsid w:val="003B4C39"/>
    <w:rsid w:val="00BD28C0"/>
    <w:rsid w:val="00E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nhideWhenUsed/>
    <w:rsid w:val="00BD28C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BD28C0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nhideWhenUsed/>
    <w:rsid w:val="00BD28C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BD28C0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2017-09-07T00:40:00Z</dcterms:created>
  <dcterms:modified xsi:type="dcterms:W3CDTF">2017-09-07T00:41:00Z</dcterms:modified>
</cp:coreProperties>
</file>