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208" w:lineRule="atLeast"/>
        <w:jc w:val="center"/>
        <w:rPr>
          <w:rFonts w:ascii="Arial" w:hAnsi="Arial" w:cs="Arial"/>
          <w:color w:val="666666"/>
          <w:sz w:val="14"/>
          <w:szCs w:val="14"/>
        </w:rPr>
      </w:pPr>
      <w:r>
        <w:rPr>
          <w:rStyle w:val="a6"/>
          <w:rFonts w:cs="Arial" w:hint="eastAsia"/>
          <w:color w:val="FF0000"/>
          <w:spacing w:val="-9"/>
          <w:sz w:val="22"/>
          <w:szCs w:val="22"/>
        </w:rPr>
        <w:t>中国职业技术教育学会农村与农业职业教育专业委员会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208" w:lineRule="atLeast"/>
        <w:jc w:val="center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666666"/>
          <w:sz w:val="18"/>
          <w:szCs w:val="18"/>
        </w:rPr>
        <w:t>农专委〔2018〕6号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208" w:lineRule="atLeast"/>
        <w:jc w:val="center"/>
        <w:rPr>
          <w:rFonts w:ascii="Arial" w:hAnsi="Arial" w:cs="Arial"/>
          <w:color w:val="666666"/>
          <w:sz w:val="14"/>
          <w:szCs w:val="14"/>
        </w:rPr>
      </w:pP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208" w:lineRule="atLeast"/>
        <w:jc w:val="center"/>
        <w:rPr>
          <w:rFonts w:ascii="Arial" w:hAnsi="Arial" w:cs="Arial"/>
          <w:color w:val="666666"/>
          <w:sz w:val="14"/>
          <w:szCs w:val="14"/>
        </w:rPr>
      </w:pPr>
      <w:r>
        <w:rPr>
          <w:rStyle w:val="a6"/>
          <w:rFonts w:cs="Arial" w:hint="eastAsia"/>
          <w:color w:val="666666"/>
          <w:sz w:val="22"/>
          <w:szCs w:val="22"/>
        </w:rPr>
        <w:t>关于开展第四届全国农业职业院校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173" w:lineRule="atLeast"/>
        <w:jc w:val="center"/>
        <w:rPr>
          <w:rFonts w:ascii="Arial" w:hAnsi="Arial" w:cs="Arial"/>
          <w:color w:val="666666"/>
          <w:sz w:val="14"/>
          <w:szCs w:val="14"/>
        </w:rPr>
      </w:pPr>
      <w:r>
        <w:rPr>
          <w:rStyle w:val="a6"/>
          <w:rFonts w:cs="Arial" w:hint="eastAsia"/>
          <w:color w:val="666666"/>
          <w:sz w:val="22"/>
          <w:szCs w:val="22"/>
        </w:rPr>
        <w:t>信息化教学设计大赛的通知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14"/>
          <w:szCs w:val="14"/>
        </w:rPr>
      </w:pP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各高等农业职业院校：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为贯彻落实《国务院关于加快发展现代职业教育的决定》和《教育信息化“十三五”规划》，助推实施乡村振兴战略，提高农业职业院校教育教学质量、促进产教融合，提升教师教育技术应用能力和信息化教学水平、培养优秀师资队伍,中国职业技术教育学会农村与农业职业教育专业委员会（简称：农专委）将组织开展第四届全国农业职业院校信息化教学设计大赛，现将有关事宜通知如下。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Style w:val="a6"/>
          <w:rFonts w:ascii="仿宋_GB2312" w:eastAsia="仿宋_GB2312" w:hAnsi="Arial" w:cs="Arial" w:hint="eastAsia"/>
          <w:color w:val="000000"/>
          <w:sz w:val="19"/>
          <w:szCs w:val="19"/>
        </w:rPr>
        <w:t>一、参赛对象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全国各高等农业职业院校，具有三年以上教学经历，50岁以下的农业类专业教师均可报名参加。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Style w:val="a6"/>
          <w:rFonts w:ascii="仿宋_GB2312" w:eastAsia="仿宋_GB2312" w:hAnsi="Arial" w:cs="Arial" w:hint="eastAsia"/>
          <w:color w:val="000000"/>
          <w:sz w:val="19"/>
          <w:szCs w:val="19"/>
        </w:rPr>
        <w:t>二、参赛方式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97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由各高等农业职业院校进行初选，按专业大类推荐1-2名专业教师参加比赛，每人限报一个专业，每所院校最多不超过10人。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Style w:val="a6"/>
          <w:rFonts w:ascii="仿宋_GB2312" w:eastAsia="仿宋_GB2312" w:hAnsi="Arial" w:cs="Arial" w:hint="eastAsia"/>
          <w:color w:val="000000"/>
          <w:sz w:val="19"/>
          <w:szCs w:val="19"/>
        </w:rPr>
        <w:t>三、组别设置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本届比赛设置高职五个组，分别是种植组、养殖组、农业经济组、食品加工组、机电工程组。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Style w:val="a6"/>
          <w:rFonts w:ascii="仿宋_GB2312" w:eastAsia="仿宋_GB2312" w:hAnsi="Arial" w:cs="Arial" w:hint="eastAsia"/>
          <w:color w:val="000000"/>
          <w:sz w:val="19"/>
          <w:szCs w:val="19"/>
        </w:rPr>
        <w:t>四、比赛要求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本届大赛重点考察农业类专业教师充分合理运用信息技术、数字资源和信息化教学环境，突出教学重点，解决教学难点，系统优化教学过程，完成特定教学任务的能力。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（1）教学设计应基于现代农业职业教育思想和教学理念，科学、合理、巧妙地安排教学过程的各个环节和要素，在教师角色、教学内容、教学方法、互动方式、考核与评价等方面有所创新。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（2）教学设计可针对一个教学任务、一个教学单元或一个任务模块的教学内容进行设计。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（3）参赛作品应是参赛教师原创，在实际教学中应用实施（含实训场所、网络环境等），效果突出，没有知识产权异议和纠纷。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（4）以个人或教学团队的名义报名。以教学团队名义报名的，团队成员须为同一院校在职教师，成员不超过3人。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Style w:val="a6"/>
          <w:rFonts w:ascii="仿宋_GB2312" w:eastAsia="仿宋_GB2312" w:hAnsi="Arial" w:cs="Arial" w:hint="eastAsia"/>
          <w:color w:val="000000"/>
          <w:sz w:val="19"/>
          <w:szCs w:val="19"/>
        </w:rPr>
        <w:t>五、比赛内容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课程内容应依据教育部已发布的《高等职业学校专业教学标准（试行）》的教学要求进行制作和设计。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Style w:val="a6"/>
          <w:rFonts w:ascii="仿宋_GB2312" w:eastAsia="仿宋_GB2312" w:hAnsi="Arial" w:cs="Arial" w:hint="eastAsia"/>
          <w:color w:val="000000"/>
          <w:sz w:val="19"/>
          <w:szCs w:val="19"/>
        </w:rPr>
        <w:t>六、比赛办法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本届大赛采取先网络初评后现场决赛的方式进行，赛前完成教学设计。参赛教师录制不超过10分钟的讲解视频（录制软件不限，具体音视频技术指标要求见附件1），讲解信息技术在教学过程中的运用及教学的实际效果。经网络初评入围决赛的参赛教师，决赛时按现场抽签顺序进行比赛，讲解教学设计10分钟，答辩5分钟，换场3分钟。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Style w:val="a6"/>
          <w:rFonts w:ascii="仿宋_GB2312" w:eastAsia="仿宋_GB2312" w:hAnsi="Arial" w:cs="Arial" w:hint="eastAsia"/>
          <w:color w:val="000000"/>
          <w:sz w:val="19"/>
          <w:szCs w:val="19"/>
        </w:rPr>
        <w:t>七、赛程安排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大赛分三个阶段进行。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第一阶段：报名（3月20日</w:t>
      </w:r>
      <w:r>
        <w:rPr>
          <w:rFonts w:ascii="Arial" w:hAnsi="Arial" w:cs="Arial"/>
          <w:color w:val="000000"/>
          <w:sz w:val="19"/>
          <w:szCs w:val="19"/>
        </w:rPr>
        <w:t>—</w:t>
      </w:r>
      <w:r>
        <w:rPr>
          <w:rFonts w:ascii="仿宋_GB2312" w:eastAsia="仿宋_GB2312" w:hAnsi="Arial" w:cs="Arial" w:hint="eastAsia"/>
          <w:color w:val="000000"/>
          <w:sz w:val="19"/>
          <w:szCs w:val="19"/>
        </w:rPr>
        <w:t>5月31日）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32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lastRenderedPageBreak/>
        <w:t>参赛院校统一组织报名。请联系人将每位参赛选手的教学设计、教案、说课稿、《第四届全国农业职业院校信息化教学设计大赛报名表》（附件2）各1份，用A4纸正反面打印，左侧装订，装进封面粘贴有“报名表”的档案袋中，《第四届全国农业职业院校信息化教学设计大赛汇总表》（附件3）一份及数据光盘一张（内含各参赛选手所有电子版资料）统一邮寄于学会秘书处。其中刻录光盘时要求每位参赛选手一个文件夹，电子文件统一命名格式，例：序号-院校名称-参赛选手-XXXX(讲解视频或说课稿等)。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报名截止日期为5月31日，以当地邮戳为准。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第二阶段：教学设计网络初评（6月1日</w:t>
      </w:r>
      <w:r>
        <w:rPr>
          <w:rFonts w:ascii="Arial" w:hAnsi="Arial" w:cs="Arial"/>
          <w:color w:val="000000"/>
          <w:sz w:val="19"/>
          <w:szCs w:val="19"/>
        </w:rPr>
        <w:t>—</w:t>
      </w:r>
      <w:r>
        <w:rPr>
          <w:rFonts w:ascii="仿宋_GB2312" w:eastAsia="仿宋_GB2312" w:hAnsi="Arial" w:cs="Arial" w:hint="eastAsia"/>
          <w:color w:val="000000"/>
          <w:sz w:val="19"/>
          <w:szCs w:val="19"/>
        </w:rPr>
        <w:t>6月30日）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农专委组织专家对参赛选手报名材料进行网络初评，确定现场说课比赛的教师，并下发现场说课参赛通知。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第三阶段：现场说课比赛（具体时间待定）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本阶段采用现场比赛、现场打分方式进行，其中比赛具体评比指标见附件4。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Style w:val="a6"/>
          <w:rFonts w:ascii="仿宋_GB2312" w:eastAsia="仿宋_GB2312" w:hAnsi="Arial" w:cs="Arial" w:hint="eastAsia"/>
          <w:color w:val="000000"/>
          <w:sz w:val="19"/>
          <w:szCs w:val="19"/>
        </w:rPr>
        <w:t>八、奖项设置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本届比赛按五个组分别设奖，一等奖15%，二等奖25%，三等奖35%，由农专委颁发获奖证书。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Style w:val="a6"/>
          <w:rFonts w:ascii="仿宋_GB2312" w:eastAsia="仿宋_GB2312" w:hAnsi="Arial" w:cs="Arial" w:hint="eastAsia"/>
          <w:color w:val="666666"/>
          <w:sz w:val="19"/>
          <w:szCs w:val="19"/>
        </w:rPr>
        <w:t>九、秘书处联系方式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联 系 人：刘春平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联系电话：13691138277</w:t>
      </w:r>
      <w:r>
        <w:rPr>
          <w:rFonts w:ascii="仿宋_GB2312" w:eastAsia="仿宋_GB2312" w:hAnsi="Arial" w:cs="Arial" w:hint="eastAsia"/>
          <w:color w:val="000000"/>
          <w:sz w:val="19"/>
          <w:szCs w:val="19"/>
        </w:rPr>
        <w:t>        </w:t>
      </w:r>
      <w:r>
        <w:rPr>
          <w:rFonts w:ascii="仿宋_GB2312" w:eastAsia="仿宋_GB2312" w:hAnsi="Arial" w:cs="Arial" w:hint="eastAsia"/>
          <w:color w:val="000000"/>
          <w:sz w:val="19"/>
          <w:szCs w:val="19"/>
        </w:rPr>
        <w:t xml:space="preserve"> 010 - 80358855（兼传真）</w:t>
      </w:r>
      <w:r>
        <w:rPr>
          <w:rFonts w:ascii="仿宋_GB2312" w:eastAsia="仿宋_GB2312" w:hAnsi="Arial" w:cs="Arial" w:hint="eastAsia"/>
          <w:color w:val="000000"/>
          <w:sz w:val="19"/>
          <w:szCs w:val="19"/>
        </w:rPr>
        <w:t>  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firstLine="369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电子邮箱：myluck_77@sina.com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left="1292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通讯地址：北京市房山区长阳镇稻田南里5号</w:t>
      </w:r>
      <w:r>
        <w:rPr>
          <w:rFonts w:ascii="仿宋_GB2312" w:eastAsia="仿宋_GB2312" w:hAnsi="Arial" w:cs="Arial" w:hint="eastAsia"/>
          <w:color w:val="000000"/>
          <w:sz w:val="19"/>
          <w:szCs w:val="19"/>
        </w:rPr>
        <w:t>  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left="1292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北京农业职业学院科研处</w:t>
      </w:r>
    </w:p>
    <w:p w:rsidR="008A0870" w:rsidRDefault="008A0870" w:rsidP="008A0870">
      <w:pPr>
        <w:pStyle w:val="a5"/>
        <w:shd w:val="clear" w:color="auto" w:fill="FFFFFF"/>
        <w:spacing w:before="0" w:beforeAutospacing="0" w:after="0" w:afterAutospacing="0" w:line="360" w:lineRule="atLeast"/>
        <w:ind w:left="1292"/>
        <w:rPr>
          <w:rFonts w:ascii="Arial" w:hAnsi="Arial" w:cs="Arial"/>
          <w:color w:val="666666"/>
          <w:sz w:val="14"/>
          <w:szCs w:val="14"/>
        </w:rPr>
      </w:pPr>
      <w:r>
        <w:rPr>
          <w:rFonts w:ascii="仿宋_GB2312" w:eastAsia="仿宋_GB2312" w:hAnsi="Arial" w:cs="Arial" w:hint="eastAsia"/>
          <w:color w:val="000000"/>
          <w:sz w:val="19"/>
          <w:szCs w:val="19"/>
        </w:rPr>
        <w:t>邮</w:t>
      </w:r>
      <w:r>
        <w:rPr>
          <w:rFonts w:ascii="仿宋_GB2312" w:eastAsia="仿宋_GB2312" w:hAnsi="Arial" w:cs="Arial" w:hint="eastAsia"/>
          <w:color w:val="000000"/>
          <w:sz w:val="19"/>
          <w:szCs w:val="19"/>
        </w:rPr>
        <w:t>   </w:t>
      </w:r>
      <w:r>
        <w:rPr>
          <w:rFonts w:ascii="仿宋_GB2312" w:eastAsia="仿宋_GB2312" w:hAnsi="Arial" w:cs="Arial" w:hint="eastAsia"/>
          <w:color w:val="000000"/>
          <w:sz w:val="19"/>
          <w:szCs w:val="19"/>
        </w:rPr>
        <w:t xml:space="preserve"> 编：102442</w:t>
      </w:r>
    </w:p>
    <w:p w:rsidR="00B41121" w:rsidRDefault="00B41121"/>
    <w:sectPr w:rsidR="00B41121" w:rsidSect="00B411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02A" w:rsidRDefault="007B302A" w:rsidP="008A0870">
      <w:r>
        <w:separator/>
      </w:r>
    </w:p>
  </w:endnote>
  <w:endnote w:type="continuationSeparator" w:id="0">
    <w:p w:rsidR="007B302A" w:rsidRDefault="007B302A" w:rsidP="008A0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02A" w:rsidRDefault="007B302A" w:rsidP="008A0870">
      <w:r>
        <w:separator/>
      </w:r>
    </w:p>
  </w:footnote>
  <w:footnote w:type="continuationSeparator" w:id="0">
    <w:p w:rsidR="007B302A" w:rsidRDefault="007B302A" w:rsidP="008A08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0870"/>
    <w:rsid w:val="007B302A"/>
    <w:rsid w:val="008A0870"/>
    <w:rsid w:val="00B41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1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A08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A087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A08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A0870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A087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8A08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2018-05-08T08:59:00Z</dcterms:created>
  <dcterms:modified xsi:type="dcterms:W3CDTF">2018-05-08T08:59:00Z</dcterms:modified>
</cp:coreProperties>
</file>