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64C" w:rsidRPr="00FE2014" w:rsidRDefault="00A5164C" w:rsidP="00A5164C">
      <w:pPr>
        <w:pStyle w:val="a3"/>
        <w:ind w:firstLineChars="0" w:firstLine="0"/>
        <w:jc w:val="left"/>
        <w:rPr>
          <w:rFonts w:ascii="方正小标宋简体" w:eastAsia="方正小标宋简体" w:hAnsi="宋体"/>
          <w:sz w:val="28"/>
          <w:szCs w:val="28"/>
        </w:rPr>
      </w:pPr>
      <w:r w:rsidRPr="00FE2014">
        <w:rPr>
          <w:rFonts w:ascii="方正小标宋简体" w:eastAsia="方正小标宋简体" w:hAnsi="宋体" w:hint="eastAsia"/>
          <w:sz w:val="28"/>
          <w:szCs w:val="28"/>
        </w:rPr>
        <w:t>附</w:t>
      </w:r>
      <w:r>
        <w:rPr>
          <w:rFonts w:ascii="方正小标宋简体" w:eastAsia="方正小标宋简体" w:hAnsi="宋体" w:hint="eastAsia"/>
          <w:sz w:val="28"/>
          <w:szCs w:val="28"/>
        </w:rPr>
        <w:t>件</w:t>
      </w:r>
      <w:r w:rsidRPr="00FE2014">
        <w:rPr>
          <w:rFonts w:ascii="方正小标宋简体" w:eastAsia="方正小标宋简体" w:hAnsi="宋体" w:hint="eastAsia"/>
          <w:sz w:val="28"/>
          <w:szCs w:val="28"/>
        </w:rPr>
        <w:t>4</w:t>
      </w:r>
      <w:r>
        <w:rPr>
          <w:rFonts w:ascii="方正小标宋简体" w:eastAsia="方正小标宋简体" w:hAnsi="宋体" w:hint="eastAsia"/>
          <w:sz w:val="28"/>
          <w:szCs w:val="28"/>
        </w:rPr>
        <w:t>：</w:t>
      </w:r>
      <w:bookmarkStart w:id="0" w:name="_GoBack"/>
      <w:bookmarkEnd w:id="0"/>
    </w:p>
    <w:p w:rsidR="00A5164C" w:rsidRPr="00FE2014" w:rsidRDefault="00A5164C" w:rsidP="00A5164C">
      <w:pPr>
        <w:pStyle w:val="1"/>
        <w:jc w:val="center"/>
        <w:rPr>
          <w:rFonts w:ascii="方正小标宋简体" w:eastAsia="方正小标宋简体" w:hAnsi="华文中宋"/>
          <w:bCs w:val="0"/>
          <w:kern w:val="2"/>
          <w:sz w:val="30"/>
          <w:szCs w:val="30"/>
        </w:rPr>
      </w:pPr>
      <w:r w:rsidRPr="00FE2014">
        <w:rPr>
          <w:rFonts w:ascii="方正小标宋简体" w:eastAsia="方正小标宋简体" w:hAnsi="华文中宋" w:hint="eastAsia"/>
          <w:bCs w:val="0"/>
          <w:kern w:val="2"/>
          <w:sz w:val="30"/>
          <w:szCs w:val="30"/>
        </w:rPr>
        <w:t>信息化教学</w:t>
      </w:r>
      <w:r w:rsidRPr="00FE2014">
        <w:rPr>
          <w:rFonts w:ascii="方正小标宋简体" w:eastAsia="方正小标宋简体" w:hAnsi="Times New Roman" w:hint="eastAsia"/>
          <w:sz w:val="30"/>
          <w:szCs w:val="30"/>
        </w:rPr>
        <w:t>设计</w:t>
      </w:r>
      <w:r w:rsidRPr="00FE2014">
        <w:rPr>
          <w:rFonts w:ascii="方正小标宋简体" w:eastAsia="方正小标宋简体" w:hAnsi="华文中宋" w:hint="eastAsia"/>
          <w:bCs w:val="0"/>
          <w:kern w:val="2"/>
          <w:sz w:val="30"/>
          <w:szCs w:val="30"/>
        </w:rPr>
        <w:t>比赛评分指标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1039"/>
        <w:gridCol w:w="6417"/>
      </w:tblGrid>
      <w:tr w:rsidR="00A5164C" w:rsidRPr="00126173" w:rsidTr="00A440EA">
        <w:trPr>
          <w:cantSplit/>
          <w:trHeight w:val="5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126173" w:rsidRDefault="00A5164C" w:rsidP="00A440EA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26173">
              <w:rPr>
                <w:rFonts w:ascii="仿宋" w:eastAsia="仿宋" w:hAnsi="仿宋"/>
                <w:sz w:val="24"/>
                <w:szCs w:val="24"/>
              </w:rPr>
              <w:t>评比指标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126173" w:rsidRDefault="00A5164C" w:rsidP="00A440EA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26173">
              <w:rPr>
                <w:rFonts w:ascii="仿宋" w:eastAsia="仿宋" w:hAnsi="仿宋"/>
                <w:sz w:val="24"/>
                <w:szCs w:val="24"/>
              </w:rPr>
              <w:t>分值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126173" w:rsidRDefault="00A5164C" w:rsidP="00A440EA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26173">
              <w:rPr>
                <w:rFonts w:ascii="仿宋" w:eastAsia="仿宋" w:hAnsi="仿宋"/>
                <w:sz w:val="24"/>
                <w:szCs w:val="24"/>
              </w:rPr>
              <w:t>评比要素</w:t>
            </w:r>
          </w:p>
        </w:tc>
      </w:tr>
      <w:tr w:rsidR="00A5164C" w:rsidRPr="00126173" w:rsidTr="00A440EA">
        <w:trPr>
          <w:cantSplit/>
          <w:trHeight w:val="177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126173" w:rsidRDefault="00A5164C" w:rsidP="00A440EA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26173">
              <w:rPr>
                <w:rFonts w:ascii="仿宋" w:eastAsia="仿宋" w:hAnsi="仿宋"/>
                <w:sz w:val="24"/>
                <w:szCs w:val="24"/>
              </w:rPr>
              <w:t>总体设计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97648D" w:rsidRDefault="00A5164C" w:rsidP="00A440EA">
            <w:pPr>
              <w:widowControl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40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1.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教学目标明确、选题有价值、内容安排合理，符合新时期技术技能人才培养要求；</w:t>
            </w:r>
          </w:p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2.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教学策略得当，符合职业院校学生认知规律和教学实际；</w:t>
            </w:r>
          </w:p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3.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合理选用信息技术、数字资源和信息化教学设施，系统优化教学过程；</w:t>
            </w:r>
          </w:p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4.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教案完整、规范，内容科学。</w:t>
            </w:r>
          </w:p>
        </w:tc>
      </w:tr>
      <w:tr w:rsidR="00A5164C" w:rsidRPr="00126173" w:rsidTr="00A440EA">
        <w:trPr>
          <w:cantSplit/>
          <w:trHeight w:val="14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126173" w:rsidRDefault="00A5164C" w:rsidP="00A440EA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26173">
              <w:rPr>
                <w:rFonts w:ascii="仿宋" w:eastAsia="仿宋" w:hAnsi="仿宋"/>
                <w:sz w:val="24"/>
                <w:szCs w:val="24"/>
              </w:rPr>
              <w:t>教学过程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97648D" w:rsidRDefault="00A5164C" w:rsidP="00A440EA">
            <w:pPr>
              <w:widowControl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30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1.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教学组织与方法得当，突出学生主体地位，体现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“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做中学、做中教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”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；</w:t>
            </w:r>
          </w:p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2.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教学互动流畅、合理，针对学习反馈及时调整教学策略；</w:t>
            </w:r>
          </w:p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3.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信息技术与数字资源运用充分、有效，教学内容呈现恰当，满足学生学习需求；</w:t>
            </w:r>
          </w:p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4.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教学考核与评价科学有效。</w:t>
            </w:r>
          </w:p>
        </w:tc>
      </w:tr>
      <w:tr w:rsidR="00A5164C" w:rsidRPr="00126173" w:rsidTr="00A440EA">
        <w:trPr>
          <w:cantSplit/>
          <w:trHeight w:val="1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126173" w:rsidRDefault="00A5164C" w:rsidP="00A440EA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26173">
              <w:rPr>
                <w:rFonts w:ascii="仿宋" w:eastAsia="仿宋" w:hAnsi="仿宋"/>
                <w:sz w:val="24"/>
                <w:szCs w:val="24"/>
              </w:rPr>
              <w:t>教学效果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97648D" w:rsidRDefault="00A5164C" w:rsidP="00A440EA">
            <w:pPr>
              <w:widowControl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1.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有效达成教学目标，运用信息技术解决教学重难点问题或完成教学任务的作用突出，效果明显；</w:t>
            </w:r>
          </w:p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2.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切实提高学生学习兴趣和学习能力。</w:t>
            </w:r>
          </w:p>
        </w:tc>
      </w:tr>
      <w:tr w:rsidR="00A5164C" w:rsidRPr="00126173" w:rsidTr="00A440EA">
        <w:trPr>
          <w:cantSplit/>
          <w:trHeight w:val="9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126173" w:rsidRDefault="00A5164C" w:rsidP="00A440EA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26173">
              <w:rPr>
                <w:rFonts w:ascii="仿宋" w:eastAsia="仿宋" w:hAnsi="仿宋"/>
                <w:sz w:val="24"/>
                <w:szCs w:val="24"/>
              </w:rPr>
              <w:t>特色创新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97648D" w:rsidRDefault="00A5164C" w:rsidP="00A440EA">
            <w:pPr>
              <w:widowControl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1.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理念先进，立意新颖，构思独特，技术领先；</w:t>
            </w:r>
          </w:p>
          <w:p w:rsidR="00A5164C" w:rsidRPr="0097648D" w:rsidRDefault="00A5164C" w:rsidP="00A440EA">
            <w:pPr>
              <w:widowControl/>
              <w:rPr>
                <w:rFonts w:ascii="Times New Roman" w:eastAsia="仿宋" w:hAnsi="Times New Roman"/>
                <w:sz w:val="24"/>
                <w:szCs w:val="24"/>
              </w:rPr>
            </w:pPr>
            <w:r w:rsidRPr="0097648D">
              <w:rPr>
                <w:rFonts w:ascii="Times New Roman" w:eastAsia="仿宋" w:hAnsi="Times New Roman"/>
                <w:sz w:val="24"/>
                <w:szCs w:val="24"/>
              </w:rPr>
              <w:t>2.</w:t>
            </w:r>
            <w:r w:rsidRPr="0097648D">
              <w:rPr>
                <w:rFonts w:ascii="Times New Roman" w:eastAsia="仿宋" w:hAnsi="Times New Roman"/>
                <w:sz w:val="24"/>
                <w:szCs w:val="24"/>
              </w:rPr>
              <w:t>广泛适用于实际教学，有较大推广价值。</w:t>
            </w:r>
          </w:p>
        </w:tc>
      </w:tr>
    </w:tbl>
    <w:p w:rsidR="00A5164C" w:rsidRPr="00C3148B" w:rsidRDefault="00A5164C" w:rsidP="00A5164C">
      <w:r w:rsidRPr="00570EED">
        <w:t xml:space="preserve"> </w:t>
      </w:r>
    </w:p>
    <w:p w:rsidR="00B93CDA" w:rsidRPr="00A5164C" w:rsidRDefault="00B93CDA"/>
    <w:sectPr w:rsidR="00B93CDA" w:rsidRPr="00A5164C" w:rsidSect="00682E66">
      <w:pgSz w:w="11906" w:h="16838" w:code="9"/>
      <w:pgMar w:top="1440" w:right="1558" w:bottom="1440" w:left="1701" w:header="851" w:footer="992" w:gutter="0"/>
      <w:cols w:space="425"/>
      <w:docGrid w:type="lines" w:linePitch="5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64C"/>
    <w:rsid w:val="00957A54"/>
    <w:rsid w:val="009F7486"/>
    <w:rsid w:val="00A5164C"/>
    <w:rsid w:val="00B9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F9FC68-C084-4AB7-A2CD-EC8432AA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164C"/>
    <w:pPr>
      <w:widowControl w:val="0"/>
      <w:jc w:val="both"/>
    </w:pPr>
    <w:rPr>
      <w:rFonts w:ascii="等线" w:eastAsia="等线" w:hAnsi="等线" w:cs="Times New Roman"/>
    </w:rPr>
  </w:style>
  <w:style w:type="paragraph" w:styleId="1">
    <w:name w:val="heading 1"/>
    <w:basedOn w:val="a"/>
    <w:link w:val="10"/>
    <w:uiPriority w:val="9"/>
    <w:qFormat/>
    <w:rsid w:val="00A5164C"/>
    <w:pPr>
      <w:keepNext/>
      <w:widowControl/>
      <w:jc w:val="left"/>
      <w:outlineLvl w:val="0"/>
    </w:pPr>
    <w:rPr>
      <w:rFonts w:ascii="微软雅黑" w:eastAsia="微软雅黑" w:hAnsi="微软雅黑"/>
      <w:bCs/>
      <w:kern w:val="36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5164C"/>
    <w:rPr>
      <w:rFonts w:ascii="微软雅黑" w:eastAsia="微软雅黑" w:hAnsi="微软雅黑" w:cs="Times New Roman"/>
      <w:bCs/>
      <w:kern w:val="36"/>
      <w:sz w:val="28"/>
      <w:szCs w:val="24"/>
    </w:rPr>
  </w:style>
  <w:style w:type="paragraph" w:styleId="a3">
    <w:name w:val="List Paragraph"/>
    <w:basedOn w:val="a"/>
    <w:qFormat/>
    <w:rsid w:val="00A516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Cynosure</dc:creator>
  <cp:keywords/>
  <dc:description/>
  <cp:lastModifiedBy>Cynosure</cp:lastModifiedBy>
  <cp:revision>1</cp:revision>
  <dcterms:created xsi:type="dcterms:W3CDTF">2018-05-08T08:05:00Z</dcterms:created>
  <dcterms:modified xsi:type="dcterms:W3CDTF">2018-05-08T08:05:00Z</dcterms:modified>
</cp:coreProperties>
</file>