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left="0" w:leftChars="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北京农业职业学院202</w:t>
      </w:r>
      <w:r>
        <w:rPr>
          <w:rFonts w:hint="eastAsia" w:ascii="方正小标宋简体" w:hAnsi="方正小标宋简体" w:eastAsia="方正小标宋简体" w:cs="方正小标宋简体"/>
          <w:lang w:val="en-US" w:eastAsia="zh-CN"/>
        </w:rPr>
        <w:t>1</w:t>
      </w:r>
      <w:r>
        <w:rPr>
          <w:rFonts w:hint="eastAsia" w:ascii="方正小标宋简体" w:hAnsi="方正小标宋简体" w:eastAsia="方正小标宋简体" w:cs="方正小标宋简体"/>
        </w:rPr>
        <w:t>年院级</w:t>
      </w:r>
      <w:r>
        <w:rPr>
          <w:rFonts w:hint="eastAsia" w:ascii="方正小标宋简体" w:hAnsi="方正小标宋简体" w:eastAsia="方正小标宋简体" w:cs="方正小标宋简体"/>
          <w:lang w:eastAsia="zh-CN"/>
        </w:rPr>
        <w:t>学生职业</w:t>
      </w:r>
      <w:r>
        <w:rPr>
          <w:rFonts w:hint="eastAsia" w:ascii="方正小标宋简体" w:hAnsi="方正小标宋简体" w:eastAsia="方正小标宋简体" w:cs="方正小标宋简体"/>
        </w:rPr>
        <w:t>技能</w:t>
      </w:r>
      <w:r>
        <w:rPr>
          <w:rFonts w:hint="eastAsia" w:ascii="方正小标宋简体" w:hAnsi="方正小标宋简体" w:eastAsia="方正小标宋简体" w:cs="方正小标宋简体"/>
          <w:lang w:eastAsia="zh-CN"/>
        </w:rPr>
        <w:t>竞</w:t>
      </w:r>
      <w:r>
        <w:rPr>
          <w:rFonts w:hint="eastAsia" w:ascii="方正小标宋简体" w:hAnsi="方正小标宋简体" w:eastAsia="方正小标宋简体" w:cs="方正小标宋简体"/>
        </w:rPr>
        <w:t>赛</w:t>
      </w:r>
    </w:p>
    <w:p>
      <w:pPr>
        <w:tabs>
          <w:tab w:val="left" w:pos="0"/>
        </w:tabs>
        <w:ind w:left="0" w:left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安全及</w:t>
      </w:r>
      <w:r>
        <w:rPr>
          <w:rFonts w:hint="eastAsia" w:ascii="方正小标宋简体" w:hAnsi="方正小标宋简体" w:eastAsia="方正小标宋简体" w:cs="方正小标宋简体"/>
        </w:rPr>
        <w:t>防控预案</w:t>
      </w:r>
    </w:p>
    <w:p>
      <w:pPr>
        <w:tabs>
          <w:tab w:val="left" w:pos="0"/>
        </w:tabs>
        <w:ind w:left="0" w:leftChars="0" w:firstLine="560" w:firstLineChars="200"/>
        <w:rPr>
          <w:sz w:val="28"/>
          <w:szCs w:val="22"/>
        </w:rPr>
      </w:pPr>
      <w:r>
        <w:rPr>
          <w:rFonts w:hint="eastAsia"/>
          <w:sz w:val="28"/>
          <w:szCs w:val="22"/>
        </w:rPr>
        <w:t>为保障202</w:t>
      </w:r>
      <w:r>
        <w:rPr>
          <w:rFonts w:hint="eastAsia"/>
          <w:sz w:val="28"/>
          <w:szCs w:val="22"/>
          <w:lang w:val="en-US" w:eastAsia="zh-CN"/>
        </w:rPr>
        <w:t>1</w:t>
      </w:r>
      <w:r>
        <w:rPr>
          <w:rFonts w:hint="eastAsia"/>
          <w:sz w:val="28"/>
          <w:szCs w:val="22"/>
        </w:rPr>
        <w:t>年院级学生</w:t>
      </w:r>
      <w:r>
        <w:rPr>
          <w:rFonts w:hint="eastAsia"/>
          <w:sz w:val="28"/>
          <w:szCs w:val="22"/>
          <w:lang w:eastAsia="zh-CN"/>
        </w:rPr>
        <w:t>职业</w:t>
      </w:r>
      <w:r>
        <w:rPr>
          <w:rFonts w:hint="eastAsia"/>
          <w:sz w:val="28"/>
          <w:szCs w:val="22"/>
        </w:rPr>
        <w:t>技能</w:t>
      </w:r>
      <w:r>
        <w:rPr>
          <w:rFonts w:hint="eastAsia"/>
          <w:sz w:val="28"/>
          <w:szCs w:val="22"/>
          <w:lang w:eastAsia="zh-CN"/>
        </w:rPr>
        <w:t>竞</w:t>
      </w:r>
      <w:r>
        <w:rPr>
          <w:rFonts w:hint="eastAsia"/>
          <w:sz w:val="28"/>
          <w:szCs w:val="22"/>
        </w:rPr>
        <w:t>赛圆满成功，根据学院安全稳定工作处及防控办的有关规定，本着“安全第一，预防为主”的原则，防止安全事故发生，快速有效地处置赛事期间可能发生的各类突发事件，最大限度地降低损害程度，保障广大师生的切身利益和身体健康，特制定本预案。</w:t>
      </w:r>
    </w:p>
    <w:p>
      <w:pPr>
        <w:tabs>
          <w:tab w:val="left" w:pos="0"/>
        </w:tabs>
        <w:ind w:left="0" w:leftChars="0" w:firstLine="560" w:firstLineChars="200"/>
        <w:rPr>
          <w:sz w:val="28"/>
          <w:szCs w:val="28"/>
        </w:rPr>
      </w:pPr>
      <w:r>
        <w:rPr>
          <w:sz w:val="28"/>
          <w:szCs w:val="28"/>
        </w:rPr>
        <w:t>一、组织机构</w:t>
      </w:r>
    </w:p>
    <w:p>
      <w:pPr>
        <w:tabs>
          <w:tab w:val="left" w:pos="0"/>
        </w:tabs>
        <w:ind w:left="0" w:leftChars="0" w:firstLine="560" w:firstLineChars="200"/>
        <w:rPr>
          <w:sz w:val="28"/>
          <w:szCs w:val="28"/>
        </w:rPr>
      </w:pPr>
      <w:r>
        <w:rPr>
          <w:sz w:val="28"/>
          <w:szCs w:val="28"/>
        </w:rPr>
        <w:t>（一）安全领导小组：</w:t>
      </w:r>
      <w:r>
        <w:rPr>
          <w:rFonts w:hint="eastAsia"/>
          <w:sz w:val="28"/>
          <w:szCs w:val="28"/>
        </w:rPr>
        <w:t>负责</w:t>
      </w:r>
      <w:r>
        <w:rPr>
          <w:sz w:val="28"/>
          <w:szCs w:val="28"/>
        </w:rPr>
        <w:t>指导、监督</w:t>
      </w:r>
      <w:r>
        <w:rPr>
          <w:rFonts w:hint="eastAsia"/>
          <w:sz w:val="28"/>
          <w:szCs w:val="28"/>
          <w:lang w:eastAsia="zh-CN"/>
        </w:rPr>
        <w:t>竞赛</w:t>
      </w:r>
      <w:r>
        <w:rPr>
          <w:sz w:val="28"/>
          <w:szCs w:val="28"/>
        </w:rPr>
        <w:t>期间的安全</w:t>
      </w:r>
      <w:r>
        <w:rPr>
          <w:rFonts w:hint="eastAsia"/>
          <w:sz w:val="28"/>
          <w:szCs w:val="28"/>
        </w:rPr>
        <w:t>及疫情防控</w:t>
      </w:r>
      <w:r>
        <w:rPr>
          <w:sz w:val="28"/>
          <w:szCs w:val="28"/>
        </w:rPr>
        <w:t>工作。</w:t>
      </w:r>
    </w:p>
    <w:p>
      <w:pPr>
        <w:rPr>
          <w:sz w:val="28"/>
          <w:szCs w:val="28"/>
        </w:rPr>
      </w:pPr>
      <w:r>
        <w:rPr>
          <w:rFonts w:hint="eastAsia"/>
          <w:sz w:val="28"/>
          <w:szCs w:val="28"/>
        </w:rPr>
        <w:t>组  长：范双喜</w:t>
      </w:r>
    </w:p>
    <w:p>
      <w:pPr>
        <w:rPr>
          <w:rFonts w:hint="eastAsia" w:eastAsia="仿宋"/>
          <w:sz w:val="28"/>
          <w:szCs w:val="28"/>
          <w:lang w:eastAsia="zh-CN"/>
        </w:rPr>
      </w:pPr>
      <w:r>
        <w:rPr>
          <w:rFonts w:hint="eastAsia"/>
          <w:sz w:val="28"/>
          <w:szCs w:val="28"/>
        </w:rPr>
        <w:t>副组长：冯学会、程文华</w:t>
      </w:r>
      <w:r>
        <w:rPr>
          <w:rFonts w:hint="eastAsia"/>
          <w:sz w:val="28"/>
          <w:szCs w:val="28"/>
          <w:lang w:eastAsia="zh-CN"/>
        </w:rPr>
        <w:t>、王晓华</w:t>
      </w:r>
    </w:p>
    <w:p>
      <w:pPr>
        <w:ind w:left="16" w:leftChars="5" w:firstLine="618" w:firstLineChars="221"/>
        <w:rPr>
          <w:sz w:val="28"/>
          <w:szCs w:val="28"/>
          <w:highlight w:val="none"/>
        </w:rPr>
      </w:pPr>
      <w:r>
        <w:rPr>
          <w:rFonts w:hint="eastAsia"/>
          <w:sz w:val="28"/>
          <w:szCs w:val="28"/>
          <w:highlight w:val="none"/>
        </w:rPr>
        <w:t>成  员：王东启</w:t>
      </w:r>
      <w:r>
        <w:rPr>
          <w:sz w:val="28"/>
          <w:szCs w:val="28"/>
          <w:highlight w:val="none"/>
        </w:rPr>
        <w:t>、</w:t>
      </w:r>
      <w:r>
        <w:rPr>
          <w:rFonts w:hint="eastAsia"/>
          <w:sz w:val="28"/>
          <w:szCs w:val="28"/>
          <w:highlight w:val="none"/>
        </w:rPr>
        <w:t>杨永杰</w:t>
      </w:r>
      <w:r>
        <w:rPr>
          <w:sz w:val="28"/>
          <w:szCs w:val="28"/>
          <w:highlight w:val="none"/>
        </w:rPr>
        <w:t>、赵永军、昝景会</w:t>
      </w:r>
      <w:r>
        <w:rPr>
          <w:rFonts w:hint="eastAsia"/>
          <w:sz w:val="28"/>
          <w:szCs w:val="28"/>
          <w:highlight w:val="none"/>
        </w:rPr>
        <w:t>、</w:t>
      </w:r>
      <w:r>
        <w:rPr>
          <w:rFonts w:hint="eastAsia"/>
          <w:sz w:val="28"/>
          <w:szCs w:val="28"/>
          <w:highlight w:val="none"/>
          <w:lang w:eastAsia="zh-CN"/>
        </w:rPr>
        <w:t>柏根才、</w:t>
      </w:r>
      <w:r>
        <w:rPr>
          <w:rFonts w:hint="eastAsia"/>
          <w:sz w:val="28"/>
          <w:szCs w:val="28"/>
          <w:highlight w:val="none"/>
        </w:rPr>
        <w:t>李志莲</w:t>
      </w:r>
      <w:r>
        <w:rPr>
          <w:rFonts w:hint="eastAsia"/>
          <w:sz w:val="28"/>
          <w:szCs w:val="28"/>
          <w:highlight w:val="none"/>
          <w:lang w:eastAsia="zh-CN"/>
        </w:rPr>
        <w:t>、</w:t>
      </w:r>
      <w:r>
        <w:rPr>
          <w:rFonts w:hint="eastAsia" w:ascii="仿宋" w:hAnsi="仿宋" w:eastAsia="仿宋" w:cs="仿宋"/>
          <w:sz w:val="28"/>
          <w:szCs w:val="28"/>
        </w:rPr>
        <w:t>徐英岚</w:t>
      </w:r>
      <w:r>
        <w:rPr>
          <w:rFonts w:hint="eastAsia" w:ascii="仿宋" w:hAnsi="仿宋" w:cs="仿宋"/>
          <w:sz w:val="28"/>
          <w:szCs w:val="28"/>
          <w:lang w:eastAsia="zh-CN"/>
        </w:rPr>
        <w:t>、</w:t>
      </w:r>
      <w:r>
        <w:rPr>
          <w:rFonts w:hint="eastAsia"/>
          <w:sz w:val="28"/>
          <w:szCs w:val="28"/>
          <w:highlight w:val="none"/>
        </w:rPr>
        <w:t>各系</w:t>
      </w:r>
      <w:r>
        <w:rPr>
          <w:rFonts w:hint="eastAsia"/>
          <w:sz w:val="28"/>
          <w:szCs w:val="28"/>
          <w:highlight w:val="none"/>
          <w:lang w:eastAsia="zh-CN"/>
        </w:rPr>
        <w:t>（</w:t>
      </w:r>
      <w:r>
        <w:rPr>
          <w:rFonts w:hint="eastAsia"/>
          <w:sz w:val="28"/>
          <w:szCs w:val="28"/>
          <w:highlight w:val="none"/>
        </w:rPr>
        <w:t>部</w:t>
      </w:r>
      <w:r>
        <w:rPr>
          <w:rFonts w:hint="eastAsia"/>
          <w:sz w:val="28"/>
          <w:szCs w:val="28"/>
          <w:highlight w:val="none"/>
          <w:lang w:eastAsia="zh-CN"/>
        </w:rPr>
        <w:t>）</w:t>
      </w:r>
      <w:r>
        <w:rPr>
          <w:rFonts w:hint="eastAsia"/>
          <w:sz w:val="28"/>
          <w:szCs w:val="28"/>
          <w:highlight w:val="none"/>
        </w:rPr>
        <w:t>主任</w:t>
      </w:r>
      <w:r>
        <w:rPr>
          <w:rFonts w:hint="eastAsia"/>
          <w:sz w:val="28"/>
          <w:szCs w:val="28"/>
          <w:highlight w:val="none"/>
          <w:lang w:eastAsia="zh-CN"/>
        </w:rPr>
        <w:t>、各校区</w:t>
      </w:r>
      <w:r>
        <w:rPr>
          <w:rFonts w:hint="eastAsia"/>
          <w:sz w:val="28"/>
          <w:szCs w:val="28"/>
          <w:highlight w:val="none"/>
        </w:rPr>
        <w:t>院长</w:t>
      </w:r>
    </w:p>
    <w:p>
      <w:pPr>
        <w:rPr>
          <w:sz w:val="28"/>
          <w:szCs w:val="28"/>
          <w:highlight w:val="none"/>
        </w:rPr>
      </w:pPr>
      <w:r>
        <w:rPr>
          <w:rFonts w:hint="eastAsia"/>
          <w:sz w:val="28"/>
          <w:szCs w:val="28"/>
          <w:highlight w:val="none"/>
        </w:rPr>
        <w:t>（二）办公室</w:t>
      </w:r>
      <w:r>
        <w:rPr>
          <w:sz w:val="28"/>
          <w:szCs w:val="28"/>
          <w:highlight w:val="none"/>
        </w:rPr>
        <w:t>：</w:t>
      </w:r>
      <w:r>
        <w:rPr>
          <w:rFonts w:hint="eastAsia"/>
          <w:sz w:val="28"/>
          <w:szCs w:val="28"/>
          <w:highlight w:val="none"/>
        </w:rPr>
        <w:t>负责</w:t>
      </w:r>
      <w:r>
        <w:rPr>
          <w:rFonts w:hint="eastAsia"/>
          <w:sz w:val="28"/>
          <w:szCs w:val="28"/>
          <w:highlight w:val="none"/>
          <w:lang w:eastAsia="zh-CN"/>
        </w:rPr>
        <w:t>竞赛</w:t>
      </w:r>
      <w:r>
        <w:rPr>
          <w:sz w:val="28"/>
          <w:szCs w:val="28"/>
          <w:highlight w:val="none"/>
        </w:rPr>
        <w:t>期间具体安全</w:t>
      </w:r>
      <w:r>
        <w:rPr>
          <w:rFonts w:hint="eastAsia"/>
          <w:sz w:val="28"/>
          <w:szCs w:val="28"/>
          <w:highlight w:val="none"/>
        </w:rPr>
        <w:t>及疫情防控</w:t>
      </w:r>
      <w:r>
        <w:rPr>
          <w:rFonts w:hint="eastAsia"/>
          <w:sz w:val="28"/>
          <w:szCs w:val="28"/>
          <w:highlight w:val="none"/>
          <w:lang w:eastAsia="zh-CN"/>
        </w:rPr>
        <w:t>管理</w:t>
      </w:r>
    </w:p>
    <w:p>
      <w:pPr>
        <w:rPr>
          <w:sz w:val="28"/>
          <w:szCs w:val="28"/>
          <w:highlight w:val="none"/>
        </w:rPr>
      </w:pPr>
      <w:r>
        <w:rPr>
          <w:rFonts w:hint="eastAsia"/>
          <w:sz w:val="28"/>
          <w:szCs w:val="28"/>
          <w:highlight w:val="none"/>
        </w:rPr>
        <w:t>主  任：杨永杰</w:t>
      </w:r>
    </w:p>
    <w:p>
      <w:pPr>
        <w:rPr>
          <w:sz w:val="28"/>
          <w:szCs w:val="28"/>
          <w:highlight w:val="none"/>
        </w:rPr>
      </w:pPr>
      <w:r>
        <w:rPr>
          <w:rFonts w:hint="eastAsia"/>
          <w:sz w:val="28"/>
          <w:szCs w:val="28"/>
          <w:highlight w:val="none"/>
        </w:rPr>
        <w:t>副主任：</w:t>
      </w:r>
      <w:r>
        <w:rPr>
          <w:sz w:val="28"/>
          <w:szCs w:val="28"/>
          <w:highlight w:val="none"/>
        </w:rPr>
        <w:t>张</w:t>
      </w:r>
      <w:r>
        <w:rPr>
          <w:rFonts w:hint="eastAsia"/>
          <w:sz w:val="28"/>
          <w:szCs w:val="28"/>
          <w:highlight w:val="none"/>
          <w:lang w:val="en-US" w:eastAsia="zh-CN"/>
        </w:rPr>
        <w:t xml:space="preserve">  </w:t>
      </w:r>
      <w:r>
        <w:rPr>
          <w:sz w:val="28"/>
          <w:szCs w:val="28"/>
          <w:highlight w:val="none"/>
        </w:rPr>
        <w:t>红</w:t>
      </w:r>
    </w:p>
    <w:p>
      <w:pPr>
        <w:rPr>
          <w:sz w:val="28"/>
          <w:szCs w:val="28"/>
          <w:highlight w:val="none"/>
        </w:rPr>
      </w:pPr>
      <w:r>
        <w:rPr>
          <w:sz w:val="28"/>
          <w:szCs w:val="28"/>
          <w:highlight w:val="none"/>
        </w:rPr>
        <w:t>成</w:t>
      </w:r>
      <w:r>
        <w:rPr>
          <w:rFonts w:hint="eastAsia"/>
          <w:sz w:val="28"/>
          <w:szCs w:val="28"/>
          <w:highlight w:val="none"/>
        </w:rPr>
        <w:t xml:space="preserve">  </w:t>
      </w:r>
      <w:r>
        <w:rPr>
          <w:sz w:val="28"/>
          <w:szCs w:val="28"/>
          <w:highlight w:val="none"/>
        </w:rPr>
        <w:t>员：张海超、吴</w:t>
      </w:r>
      <w:r>
        <w:rPr>
          <w:rFonts w:hint="eastAsia"/>
          <w:sz w:val="28"/>
          <w:szCs w:val="28"/>
          <w:highlight w:val="none"/>
          <w:lang w:val="en-US" w:eastAsia="zh-CN"/>
        </w:rPr>
        <w:t xml:space="preserve">  </w:t>
      </w:r>
      <w:r>
        <w:rPr>
          <w:sz w:val="28"/>
          <w:szCs w:val="28"/>
          <w:highlight w:val="none"/>
        </w:rPr>
        <w:t>迪</w:t>
      </w:r>
      <w:r>
        <w:rPr>
          <w:rFonts w:hint="eastAsia"/>
          <w:sz w:val="28"/>
          <w:szCs w:val="28"/>
          <w:highlight w:val="none"/>
        </w:rPr>
        <w:t>、李桂伶、杨爱荣</w:t>
      </w:r>
    </w:p>
    <w:p>
      <w:pPr>
        <w:tabs>
          <w:tab w:val="left" w:pos="0"/>
        </w:tabs>
        <w:ind w:left="0" w:leftChars="0" w:firstLine="560" w:firstLineChars="200"/>
        <w:rPr>
          <w:sz w:val="28"/>
          <w:szCs w:val="28"/>
        </w:rPr>
      </w:pPr>
      <w:r>
        <w:rPr>
          <w:sz w:val="28"/>
          <w:szCs w:val="28"/>
        </w:rPr>
        <w:t>二、工作原则</w:t>
      </w:r>
    </w:p>
    <w:p>
      <w:pPr>
        <w:tabs>
          <w:tab w:val="left" w:pos="0"/>
        </w:tabs>
        <w:ind w:left="0" w:leftChars="0" w:firstLine="560" w:firstLineChars="200"/>
        <w:rPr>
          <w:sz w:val="28"/>
          <w:szCs w:val="22"/>
        </w:rPr>
      </w:pPr>
      <w:r>
        <w:rPr>
          <w:sz w:val="28"/>
          <w:szCs w:val="22"/>
        </w:rPr>
        <w:t>1.统一指挥，整体联动；重在预防，依法处置；</w:t>
      </w:r>
    </w:p>
    <w:p>
      <w:pPr>
        <w:tabs>
          <w:tab w:val="left" w:pos="0"/>
        </w:tabs>
        <w:ind w:left="0" w:leftChars="0" w:firstLine="560" w:firstLineChars="200"/>
        <w:rPr>
          <w:sz w:val="28"/>
          <w:szCs w:val="22"/>
        </w:rPr>
      </w:pPr>
      <w:r>
        <w:rPr>
          <w:sz w:val="28"/>
          <w:szCs w:val="22"/>
        </w:rPr>
        <w:t>2.发现问题，即时上报；快速反应，有效控制。</w:t>
      </w:r>
    </w:p>
    <w:p>
      <w:pPr>
        <w:tabs>
          <w:tab w:val="left" w:pos="0"/>
        </w:tabs>
        <w:ind w:left="0" w:leftChars="0" w:firstLine="560" w:firstLineChars="200"/>
        <w:rPr>
          <w:sz w:val="28"/>
          <w:szCs w:val="22"/>
        </w:rPr>
      </w:pPr>
      <w:r>
        <w:rPr>
          <w:rFonts w:hint="eastAsia"/>
          <w:sz w:val="28"/>
          <w:szCs w:val="22"/>
        </w:rPr>
        <w:t>三、工作要求</w:t>
      </w:r>
    </w:p>
    <w:p>
      <w:pPr>
        <w:tabs>
          <w:tab w:val="left" w:pos="0"/>
        </w:tabs>
        <w:ind w:left="0" w:leftChars="0" w:firstLine="560" w:firstLineChars="200"/>
        <w:rPr>
          <w:sz w:val="28"/>
          <w:szCs w:val="22"/>
        </w:rPr>
      </w:pPr>
      <w:r>
        <w:rPr>
          <w:rFonts w:hint="eastAsia"/>
          <w:sz w:val="28"/>
          <w:szCs w:val="22"/>
        </w:rPr>
        <w:t>各</w:t>
      </w:r>
      <w:r>
        <w:rPr>
          <w:rFonts w:hint="eastAsia"/>
          <w:sz w:val="28"/>
          <w:szCs w:val="22"/>
          <w:lang w:eastAsia="zh-CN"/>
        </w:rPr>
        <w:t>承办单位</w:t>
      </w:r>
      <w:r>
        <w:rPr>
          <w:rFonts w:hint="eastAsia"/>
          <w:sz w:val="28"/>
          <w:szCs w:val="22"/>
        </w:rPr>
        <w:t>须高度重视，主管领导组织相关教师做好赛前安全隐患排查、环境消杀，制定各单位的安全预案，并提前演练。做好参赛选手</w:t>
      </w:r>
      <w:r>
        <w:rPr>
          <w:rFonts w:hint="eastAsia"/>
          <w:sz w:val="28"/>
          <w:szCs w:val="22"/>
          <w:lang w:eastAsia="zh-CN"/>
        </w:rPr>
        <w:t>及志愿者</w:t>
      </w:r>
      <w:r>
        <w:rPr>
          <w:rFonts w:hint="eastAsia"/>
          <w:sz w:val="28"/>
          <w:szCs w:val="22"/>
        </w:rPr>
        <w:t>的安全教育，比赛现场有设有专门安全员负责现场安全。</w:t>
      </w:r>
    </w:p>
    <w:p>
      <w:pPr>
        <w:tabs>
          <w:tab w:val="left" w:pos="0"/>
        </w:tabs>
        <w:ind w:left="0" w:leftChars="0" w:firstLine="560" w:firstLineChars="200"/>
        <w:rPr>
          <w:sz w:val="28"/>
          <w:szCs w:val="22"/>
        </w:rPr>
      </w:pPr>
      <w:r>
        <w:rPr>
          <w:rFonts w:hint="eastAsia"/>
          <w:sz w:val="28"/>
          <w:szCs w:val="22"/>
          <w:lang w:eastAsia="zh-CN"/>
        </w:rPr>
        <w:t>承办单位</w:t>
      </w:r>
      <w:r>
        <w:rPr>
          <w:rFonts w:hint="eastAsia"/>
          <w:sz w:val="28"/>
          <w:szCs w:val="22"/>
        </w:rPr>
        <w:t>领导、赛项负责人及办公室成员</w:t>
      </w:r>
      <w:r>
        <w:rPr>
          <w:sz w:val="28"/>
          <w:szCs w:val="22"/>
        </w:rPr>
        <w:t>在比赛期间保持通讯畅通，随时准备处理可能发生的安全事故。</w:t>
      </w:r>
    </w:p>
    <w:p>
      <w:pPr>
        <w:tabs>
          <w:tab w:val="left" w:pos="0"/>
        </w:tabs>
        <w:ind w:left="0" w:leftChars="0" w:firstLine="560" w:firstLineChars="200"/>
        <w:rPr>
          <w:sz w:val="28"/>
          <w:szCs w:val="22"/>
        </w:rPr>
      </w:pPr>
      <w:r>
        <w:rPr>
          <w:rFonts w:hint="eastAsia"/>
          <w:sz w:val="28"/>
          <w:szCs w:val="22"/>
          <w:lang w:eastAsia="zh-CN"/>
        </w:rPr>
        <w:t>四</w:t>
      </w:r>
      <w:r>
        <w:rPr>
          <w:sz w:val="28"/>
          <w:szCs w:val="22"/>
        </w:rPr>
        <w:t>、事故预防预案</w:t>
      </w:r>
    </w:p>
    <w:p>
      <w:pPr>
        <w:tabs>
          <w:tab w:val="left" w:pos="0"/>
        </w:tabs>
        <w:ind w:left="0" w:leftChars="0" w:firstLine="560" w:firstLineChars="200"/>
        <w:rPr>
          <w:sz w:val="28"/>
          <w:szCs w:val="22"/>
        </w:rPr>
      </w:pPr>
      <w:r>
        <w:rPr>
          <w:sz w:val="28"/>
          <w:szCs w:val="22"/>
        </w:rPr>
        <w:t>（一）安全事故预防</w:t>
      </w:r>
    </w:p>
    <w:p>
      <w:pPr>
        <w:tabs>
          <w:tab w:val="left" w:pos="0"/>
        </w:tabs>
        <w:ind w:left="0" w:leftChars="0" w:firstLine="560" w:firstLineChars="200"/>
        <w:rPr>
          <w:sz w:val="28"/>
          <w:szCs w:val="22"/>
        </w:rPr>
      </w:pPr>
      <w:r>
        <w:rPr>
          <w:sz w:val="28"/>
          <w:szCs w:val="22"/>
        </w:rPr>
        <w:t>1.赛前安全教育。赛前对全体参赛</w:t>
      </w:r>
      <w:r>
        <w:rPr>
          <w:rFonts w:hint="eastAsia"/>
          <w:sz w:val="28"/>
          <w:szCs w:val="22"/>
          <w:lang w:eastAsia="zh-CN"/>
        </w:rPr>
        <w:t>人员</w:t>
      </w:r>
      <w:r>
        <w:rPr>
          <w:sz w:val="28"/>
          <w:szCs w:val="22"/>
        </w:rPr>
        <w:t>进行安全教育，认真学习</w:t>
      </w:r>
      <w:r>
        <w:rPr>
          <w:rFonts w:hint="eastAsia"/>
          <w:sz w:val="28"/>
          <w:szCs w:val="22"/>
          <w:lang w:eastAsia="zh-CN"/>
        </w:rPr>
        <w:t>学院和赛项的安全及防控</w:t>
      </w:r>
      <w:r>
        <w:rPr>
          <w:sz w:val="28"/>
          <w:szCs w:val="22"/>
        </w:rPr>
        <w:t>预案，明确职责，做到心中有数。</w:t>
      </w:r>
    </w:p>
    <w:p>
      <w:pPr>
        <w:tabs>
          <w:tab w:val="left" w:pos="0"/>
        </w:tabs>
        <w:ind w:left="0" w:leftChars="0" w:firstLine="560" w:firstLineChars="200"/>
        <w:rPr>
          <w:rFonts w:hint="eastAsia" w:eastAsia="仿宋"/>
          <w:sz w:val="28"/>
          <w:szCs w:val="22"/>
          <w:lang w:eastAsia="zh-CN"/>
        </w:rPr>
      </w:pPr>
      <w:r>
        <w:rPr>
          <w:sz w:val="28"/>
          <w:szCs w:val="22"/>
        </w:rPr>
        <w:t>2.火灾事故预防。发生火灾事故时，在场工作人员及现场安全员应迅速疏散参赛师生学生，确保参赛师生撤离到安全区域。迅速切断有关电源，进行灭火的同时，采取有效的隔离措施，防止火势蔓延，在向119消防指挥中心报警的同时，立即上报领导小组</w:t>
      </w:r>
      <w:r>
        <w:rPr>
          <w:rFonts w:hint="eastAsia"/>
          <w:sz w:val="28"/>
          <w:szCs w:val="22"/>
          <w:lang w:eastAsia="zh-CN"/>
        </w:rPr>
        <w:t>。</w:t>
      </w:r>
    </w:p>
    <w:p>
      <w:pPr>
        <w:tabs>
          <w:tab w:val="left" w:pos="0"/>
        </w:tabs>
        <w:ind w:left="0" w:leftChars="0" w:firstLine="560" w:firstLineChars="200"/>
        <w:rPr>
          <w:sz w:val="28"/>
          <w:szCs w:val="22"/>
        </w:rPr>
      </w:pPr>
      <w:r>
        <w:rPr>
          <w:sz w:val="28"/>
          <w:szCs w:val="22"/>
        </w:rPr>
        <w:t>3.恶性伤亡事故预防。当发生人员伤亡的恶性事故时，应立即保护现场，并上报安全领导小组，对未死亡人员，应采取现场急救，无法或无能力救治，或者无法判断伤亡情况的，及时向相关部门（公安部门、医疗救治中心等）报警。</w:t>
      </w:r>
    </w:p>
    <w:p>
      <w:pPr>
        <w:tabs>
          <w:tab w:val="left" w:pos="0"/>
        </w:tabs>
        <w:ind w:left="0" w:leftChars="0" w:firstLine="560" w:firstLineChars="200"/>
        <w:rPr>
          <w:sz w:val="28"/>
          <w:szCs w:val="22"/>
        </w:rPr>
      </w:pPr>
      <w:r>
        <w:rPr>
          <w:sz w:val="28"/>
          <w:szCs w:val="22"/>
        </w:rPr>
        <w:t>4.服从裁判裁定。比赛时，参赛队伍必须服从裁判，对比赛成绩有异议的，须在赛后以书面形式向</w:t>
      </w:r>
      <w:r>
        <w:rPr>
          <w:rFonts w:hint="eastAsia"/>
          <w:sz w:val="28"/>
          <w:szCs w:val="22"/>
          <w:lang w:eastAsia="zh-CN"/>
        </w:rPr>
        <w:t>承办单位</w:t>
      </w:r>
      <w:r>
        <w:rPr>
          <w:sz w:val="28"/>
          <w:szCs w:val="22"/>
        </w:rPr>
        <w:t>提出，不得私自找裁判解决，更不允许寻衅滋事、无理取闹、滋惹是非。</w:t>
      </w:r>
    </w:p>
    <w:p>
      <w:pPr>
        <w:numPr>
          <w:ilvl w:val="0"/>
          <w:numId w:val="1"/>
        </w:numPr>
        <w:tabs>
          <w:tab w:val="left" w:pos="0"/>
        </w:tabs>
        <w:ind w:left="0" w:leftChars="0" w:firstLine="560" w:firstLineChars="200"/>
        <w:rPr>
          <w:sz w:val="28"/>
          <w:szCs w:val="22"/>
        </w:rPr>
      </w:pPr>
      <w:r>
        <w:rPr>
          <w:rFonts w:hint="eastAsia"/>
          <w:sz w:val="28"/>
          <w:szCs w:val="22"/>
        </w:rPr>
        <w:t>疫情突发事件预防</w:t>
      </w:r>
    </w:p>
    <w:p>
      <w:pPr>
        <w:tabs>
          <w:tab w:val="left" w:pos="0"/>
        </w:tabs>
        <w:ind w:left="0" w:leftChars="0" w:firstLine="560" w:firstLineChars="200"/>
        <w:rPr>
          <w:rFonts w:hint="eastAsia" w:eastAsia="仿宋"/>
          <w:sz w:val="28"/>
          <w:szCs w:val="22"/>
          <w:lang w:eastAsia="zh-CN"/>
        </w:rPr>
      </w:pPr>
      <w:r>
        <w:rPr>
          <w:rFonts w:hint="eastAsia"/>
          <w:sz w:val="28"/>
          <w:szCs w:val="22"/>
        </w:rPr>
        <w:t>1.控制比赛现场人员密度</w:t>
      </w:r>
      <w:r>
        <w:rPr>
          <w:rFonts w:hint="eastAsia"/>
          <w:sz w:val="28"/>
          <w:szCs w:val="22"/>
          <w:lang w:eastAsia="zh-CN"/>
        </w:rPr>
        <w:t>。</w:t>
      </w:r>
      <w:r>
        <w:rPr>
          <w:rFonts w:hint="eastAsia"/>
          <w:sz w:val="28"/>
          <w:szCs w:val="22"/>
        </w:rPr>
        <w:t>室内比赛每场不得超过</w:t>
      </w:r>
      <w:r>
        <w:rPr>
          <w:rFonts w:hint="eastAsia"/>
          <w:sz w:val="28"/>
          <w:szCs w:val="22"/>
          <w:lang w:val="en-US" w:eastAsia="zh-CN"/>
        </w:rPr>
        <w:t>20</w:t>
      </w:r>
      <w:r>
        <w:rPr>
          <w:rFonts w:hint="eastAsia"/>
          <w:sz w:val="28"/>
          <w:szCs w:val="22"/>
        </w:rPr>
        <w:t>名选手</w:t>
      </w:r>
      <w:r>
        <w:rPr>
          <w:rFonts w:hint="eastAsia"/>
          <w:sz w:val="28"/>
          <w:szCs w:val="22"/>
          <w:lang w:eastAsia="zh-CN"/>
        </w:rPr>
        <w:t>，室外比赛</w:t>
      </w:r>
      <w:r>
        <w:rPr>
          <w:rFonts w:hint="eastAsia"/>
          <w:sz w:val="28"/>
          <w:szCs w:val="22"/>
        </w:rPr>
        <w:t>人与人之间</w:t>
      </w:r>
      <w:r>
        <w:rPr>
          <w:rFonts w:hint="eastAsia"/>
          <w:sz w:val="28"/>
          <w:szCs w:val="22"/>
          <w:lang w:eastAsia="zh-CN"/>
        </w:rPr>
        <w:t>须</w:t>
      </w:r>
      <w:r>
        <w:rPr>
          <w:rFonts w:hint="eastAsia"/>
          <w:sz w:val="28"/>
          <w:szCs w:val="22"/>
        </w:rPr>
        <w:t>保持一米以上安全距离。现场不设观摩区，实行封闭管理</w:t>
      </w:r>
      <w:r>
        <w:rPr>
          <w:rFonts w:hint="eastAsia"/>
          <w:sz w:val="28"/>
          <w:szCs w:val="22"/>
          <w:lang w:eastAsia="zh-CN"/>
        </w:rPr>
        <w:t>。</w:t>
      </w:r>
    </w:p>
    <w:p>
      <w:pPr>
        <w:tabs>
          <w:tab w:val="left" w:pos="0"/>
        </w:tabs>
        <w:ind w:left="0" w:leftChars="0" w:firstLine="638" w:firstLineChars="228"/>
        <w:rPr>
          <w:sz w:val="28"/>
          <w:szCs w:val="22"/>
        </w:rPr>
      </w:pPr>
      <w:r>
        <w:rPr>
          <w:rFonts w:hint="eastAsia"/>
          <w:sz w:val="28"/>
          <w:szCs w:val="22"/>
        </w:rPr>
        <w:t>2.比赛现场要求。比赛现场保持通风，环境整洁，每场比赛前按防控要求进行环境消杀。</w:t>
      </w:r>
    </w:p>
    <w:p>
      <w:pPr>
        <w:tabs>
          <w:tab w:val="left" w:pos="0"/>
        </w:tabs>
        <w:ind w:left="0" w:leftChars="0" w:firstLine="638" w:firstLineChars="228"/>
        <w:rPr>
          <w:sz w:val="28"/>
          <w:szCs w:val="22"/>
        </w:rPr>
      </w:pPr>
      <w:r>
        <w:rPr>
          <w:rFonts w:hint="eastAsia"/>
          <w:sz w:val="28"/>
          <w:szCs w:val="22"/>
        </w:rPr>
        <w:t>3.其他。</w:t>
      </w:r>
      <w:r>
        <w:rPr>
          <w:rFonts w:hint="eastAsia"/>
          <w:sz w:val="28"/>
          <w:szCs w:val="22"/>
          <w:lang w:eastAsia="zh-CN"/>
        </w:rPr>
        <w:t>全体人员</w:t>
      </w:r>
      <w:r>
        <w:rPr>
          <w:rFonts w:hint="eastAsia"/>
          <w:sz w:val="28"/>
          <w:szCs w:val="22"/>
        </w:rPr>
        <w:t>全程佩戴口罩，注意个人卫生。</w:t>
      </w:r>
      <w:r>
        <w:rPr>
          <w:rFonts w:hint="eastAsia"/>
          <w:sz w:val="28"/>
          <w:szCs w:val="22"/>
          <w:lang w:eastAsia="zh-CN"/>
        </w:rPr>
        <w:t>外请专家须严格按照学院有关规定验码</w:t>
      </w:r>
      <w:r>
        <w:rPr>
          <w:rFonts w:hint="eastAsia"/>
          <w:sz w:val="28"/>
          <w:szCs w:val="22"/>
        </w:rPr>
        <w:t>测温后，方可进入赛场。</w:t>
      </w:r>
    </w:p>
    <w:p>
      <w:pPr>
        <w:tabs>
          <w:tab w:val="left" w:pos="0"/>
        </w:tabs>
        <w:ind w:left="0" w:leftChars="0" w:firstLine="560" w:firstLineChars="200"/>
        <w:rPr>
          <w:sz w:val="28"/>
          <w:szCs w:val="22"/>
        </w:rPr>
      </w:pPr>
      <w:r>
        <w:rPr>
          <w:sz w:val="28"/>
          <w:szCs w:val="22"/>
        </w:rPr>
        <w:t>（三）突发事件处置措施</w:t>
      </w:r>
    </w:p>
    <w:p>
      <w:pPr>
        <w:tabs>
          <w:tab w:val="left" w:pos="0"/>
        </w:tabs>
        <w:ind w:left="0" w:leftChars="0" w:firstLine="560" w:firstLineChars="200"/>
        <w:rPr>
          <w:sz w:val="28"/>
          <w:szCs w:val="22"/>
        </w:rPr>
      </w:pPr>
      <w:r>
        <w:rPr>
          <w:sz w:val="28"/>
          <w:szCs w:val="22"/>
        </w:rPr>
        <w:t>1.选手有构成伤害他人或损坏设备的不正当操作或有不正当操作行为等，裁判员中止比赛。</w:t>
      </w:r>
    </w:p>
    <w:p>
      <w:pPr>
        <w:tabs>
          <w:tab w:val="left" w:pos="0"/>
        </w:tabs>
        <w:ind w:left="0" w:leftChars="0" w:firstLine="560" w:firstLineChars="200"/>
        <w:rPr>
          <w:sz w:val="28"/>
          <w:szCs w:val="22"/>
        </w:rPr>
      </w:pPr>
      <w:r>
        <w:rPr>
          <w:sz w:val="28"/>
          <w:szCs w:val="22"/>
        </w:rPr>
        <w:t>2.遇赛场喧哗影响比赛等事件发生，</w:t>
      </w:r>
      <w:r>
        <w:rPr>
          <w:rFonts w:hint="eastAsia"/>
          <w:sz w:val="28"/>
          <w:szCs w:val="22"/>
          <w:lang w:eastAsia="zh-CN"/>
        </w:rPr>
        <w:t>安全</w:t>
      </w:r>
      <w:r>
        <w:rPr>
          <w:sz w:val="28"/>
          <w:szCs w:val="22"/>
        </w:rPr>
        <w:t>员须及时制止。</w:t>
      </w:r>
    </w:p>
    <w:p>
      <w:pPr>
        <w:tabs>
          <w:tab w:val="left" w:pos="0"/>
        </w:tabs>
        <w:ind w:left="0" w:leftChars="0" w:firstLine="560" w:firstLineChars="200"/>
        <w:rPr>
          <w:sz w:val="28"/>
          <w:szCs w:val="22"/>
        </w:rPr>
      </w:pPr>
      <w:r>
        <w:rPr>
          <w:sz w:val="28"/>
          <w:szCs w:val="22"/>
        </w:rPr>
        <w:t>3.遇不服从管理，影响比赛正常进行者，由</w:t>
      </w:r>
      <w:r>
        <w:rPr>
          <w:rFonts w:hint="eastAsia"/>
          <w:sz w:val="28"/>
          <w:szCs w:val="22"/>
          <w:lang w:eastAsia="zh-CN"/>
        </w:rPr>
        <w:t>安全</w:t>
      </w:r>
      <w:r>
        <w:rPr>
          <w:sz w:val="28"/>
          <w:szCs w:val="22"/>
        </w:rPr>
        <w:t>员移送相关部门，严肃处理。</w:t>
      </w:r>
    </w:p>
    <w:p>
      <w:pPr>
        <w:tabs>
          <w:tab w:val="left" w:pos="0"/>
        </w:tabs>
        <w:ind w:left="0" w:leftChars="0" w:firstLine="560" w:firstLineChars="200"/>
        <w:rPr>
          <w:sz w:val="28"/>
          <w:szCs w:val="22"/>
        </w:rPr>
      </w:pPr>
      <w:r>
        <w:rPr>
          <w:rFonts w:hint="eastAsia"/>
          <w:sz w:val="28"/>
          <w:szCs w:val="22"/>
        </w:rPr>
        <w:t>4.赛场发现人员体温异常、恶心、呕吐等情况时，应第一时间停止比赛，将出现情况的人员单独安置，并封锁现场禁止人员出入。现场负责人拨打医务室电话，同时上报安全领导办公室，由办公室上报学院防控办，根据防控办要求开展</w:t>
      </w:r>
      <w:r>
        <w:rPr>
          <w:rFonts w:hint="eastAsia"/>
          <w:sz w:val="28"/>
          <w:szCs w:val="22"/>
          <w:lang w:eastAsia="zh-CN"/>
        </w:rPr>
        <w:t>下一步</w:t>
      </w:r>
      <w:r>
        <w:rPr>
          <w:rFonts w:hint="eastAsia"/>
          <w:sz w:val="28"/>
          <w:szCs w:val="22"/>
        </w:rPr>
        <w:t>工作。有序撤离现场人员，做好现场彻底消杀和被污染物品的处理工作。</w:t>
      </w:r>
      <w:bookmarkStart w:id="0" w:name="_GoBack"/>
      <w:bookmarkEnd w:id="0"/>
    </w:p>
    <w:p>
      <w:pPr>
        <w:tabs>
          <w:tab w:val="left" w:pos="0"/>
        </w:tabs>
        <w:ind w:left="0" w:leftChars="0" w:firstLine="560" w:firstLineChars="200"/>
        <w:rPr>
          <w:sz w:val="28"/>
          <w:szCs w:val="22"/>
        </w:rPr>
      </w:pPr>
      <w:r>
        <w:rPr>
          <w:rFonts w:hint="eastAsia"/>
          <w:sz w:val="28"/>
          <w:szCs w:val="22"/>
        </w:rPr>
        <w:t>5.出现</w:t>
      </w:r>
      <w:r>
        <w:rPr>
          <w:sz w:val="28"/>
          <w:szCs w:val="22"/>
        </w:rPr>
        <w:t>意外伤害等重大事故</w:t>
      </w:r>
      <w:r>
        <w:rPr>
          <w:rFonts w:hint="eastAsia"/>
          <w:sz w:val="28"/>
          <w:szCs w:val="22"/>
        </w:rPr>
        <w:t>。</w:t>
      </w:r>
      <w:r>
        <w:rPr>
          <w:sz w:val="28"/>
          <w:szCs w:val="22"/>
        </w:rPr>
        <w:t>裁判员</w:t>
      </w:r>
      <w:r>
        <w:rPr>
          <w:rFonts w:hint="eastAsia"/>
          <w:sz w:val="28"/>
          <w:szCs w:val="22"/>
        </w:rPr>
        <w:t>应第一时间</w:t>
      </w:r>
      <w:r>
        <w:rPr>
          <w:rFonts w:hint="eastAsia"/>
          <w:sz w:val="28"/>
          <w:szCs w:val="22"/>
          <w:lang w:eastAsia="zh-CN"/>
        </w:rPr>
        <w:t>终</w:t>
      </w:r>
      <w:r>
        <w:rPr>
          <w:sz w:val="28"/>
          <w:szCs w:val="22"/>
        </w:rPr>
        <w:t>止比赛；</w:t>
      </w:r>
      <w:r>
        <w:rPr>
          <w:rFonts w:hint="eastAsia"/>
          <w:sz w:val="28"/>
          <w:szCs w:val="22"/>
        </w:rPr>
        <w:t>采取</w:t>
      </w:r>
      <w:r>
        <w:rPr>
          <w:sz w:val="28"/>
          <w:szCs w:val="22"/>
        </w:rPr>
        <w:t>急救</w:t>
      </w:r>
      <w:r>
        <w:rPr>
          <w:rFonts w:hint="eastAsia"/>
          <w:sz w:val="28"/>
          <w:szCs w:val="22"/>
        </w:rPr>
        <w:t>措施</w:t>
      </w:r>
      <w:r>
        <w:rPr>
          <w:sz w:val="28"/>
          <w:szCs w:val="22"/>
        </w:rPr>
        <w:t>、严重时呼叫120</w:t>
      </w:r>
      <w:r>
        <w:rPr>
          <w:rFonts w:hint="eastAsia"/>
          <w:sz w:val="28"/>
          <w:szCs w:val="22"/>
        </w:rPr>
        <w:t>，并上报安全领导办公室。</w:t>
      </w:r>
    </w:p>
    <w:p>
      <w:pPr>
        <w:tabs>
          <w:tab w:val="left" w:pos="0"/>
        </w:tabs>
        <w:ind w:left="0" w:leftChars="0" w:firstLine="560" w:firstLineChars="200"/>
        <w:rPr>
          <w:sz w:val="28"/>
          <w:szCs w:val="22"/>
        </w:rPr>
      </w:pPr>
      <w:r>
        <w:rPr>
          <w:sz w:val="28"/>
          <w:szCs w:val="22"/>
        </w:rPr>
        <w:t>四、其他</w:t>
      </w:r>
    </w:p>
    <w:p>
      <w:pPr>
        <w:tabs>
          <w:tab w:val="left" w:pos="0"/>
        </w:tabs>
        <w:ind w:left="0" w:leftChars="0" w:firstLine="560" w:firstLineChars="200"/>
        <w:rPr>
          <w:rFonts w:hint="eastAsia" w:eastAsia="仿宋"/>
          <w:sz w:val="28"/>
          <w:szCs w:val="22"/>
          <w:lang w:eastAsia="zh-CN"/>
        </w:rPr>
      </w:pPr>
      <w:r>
        <w:rPr>
          <w:sz w:val="28"/>
          <w:szCs w:val="22"/>
        </w:rPr>
        <w:t>1.突发事件发生时，根据事件性质和类型，启动本预案应急处置部分的相应条款</w:t>
      </w:r>
      <w:r>
        <w:rPr>
          <w:rFonts w:hint="eastAsia"/>
          <w:sz w:val="28"/>
          <w:szCs w:val="22"/>
          <w:lang w:eastAsia="zh-CN"/>
        </w:rPr>
        <w:t>。</w:t>
      </w:r>
    </w:p>
    <w:p>
      <w:pPr>
        <w:tabs>
          <w:tab w:val="left" w:pos="0"/>
        </w:tabs>
        <w:ind w:left="0" w:leftChars="0" w:firstLine="560" w:firstLineChars="200"/>
        <w:rPr>
          <w:sz w:val="28"/>
          <w:szCs w:val="22"/>
        </w:rPr>
      </w:pPr>
      <w:r>
        <w:rPr>
          <w:rFonts w:hint="eastAsia"/>
          <w:sz w:val="28"/>
          <w:szCs w:val="22"/>
        </w:rPr>
        <w:t>2.</w:t>
      </w:r>
      <w:r>
        <w:rPr>
          <w:sz w:val="28"/>
          <w:szCs w:val="22"/>
        </w:rPr>
        <w:t>学院医务室值班电话：89909212</w:t>
      </w:r>
    </w:p>
    <w:p>
      <w:pPr>
        <w:tabs>
          <w:tab w:val="left" w:pos="0"/>
        </w:tabs>
        <w:ind w:left="0" w:leftChars="0" w:firstLine="840" w:firstLineChars="300"/>
        <w:rPr>
          <w:rFonts w:hint="eastAsia"/>
          <w:sz w:val="28"/>
          <w:szCs w:val="22"/>
        </w:rPr>
      </w:pPr>
      <w:r>
        <w:rPr>
          <w:rFonts w:hint="eastAsia"/>
          <w:sz w:val="28"/>
          <w:szCs w:val="22"/>
          <w:lang w:eastAsia="zh-CN"/>
        </w:rPr>
        <w:t>竞赛</w:t>
      </w:r>
      <w:r>
        <w:rPr>
          <w:rFonts w:hint="eastAsia"/>
          <w:sz w:val="28"/>
          <w:szCs w:val="22"/>
        </w:rPr>
        <w:t>安全领导办公室电话：89909100/9099</w:t>
      </w:r>
    </w:p>
    <w:p>
      <w:pPr>
        <w:tabs>
          <w:tab w:val="left" w:pos="0"/>
        </w:tabs>
        <w:ind w:left="0" w:leftChars="0" w:firstLine="840" w:firstLineChars="300"/>
        <w:rPr>
          <w:rFonts w:hint="eastAsia"/>
          <w:sz w:val="28"/>
          <w:szCs w:val="22"/>
        </w:rPr>
      </w:pPr>
    </w:p>
    <w:p>
      <w:pPr>
        <w:tabs>
          <w:tab w:val="left" w:pos="0"/>
        </w:tabs>
        <w:ind w:left="0" w:leftChars="0" w:firstLine="5600" w:firstLineChars="2000"/>
        <w:rPr>
          <w:sz w:val="28"/>
          <w:szCs w:val="22"/>
        </w:rPr>
      </w:pPr>
      <w:r>
        <w:rPr>
          <w:rFonts w:hint="eastAsia"/>
          <w:sz w:val="28"/>
          <w:szCs w:val="22"/>
          <w:lang w:eastAsia="zh-CN"/>
        </w:rPr>
        <w:t>竞赛</w:t>
      </w:r>
      <w:r>
        <w:rPr>
          <w:sz w:val="28"/>
          <w:szCs w:val="22"/>
        </w:rPr>
        <w:t>安全工作小组</w:t>
      </w:r>
    </w:p>
    <w:p>
      <w:pPr>
        <w:tabs>
          <w:tab w:val="left" w:pos="0"/>
        </w:tabs>
        <w:ind w:firstLine="5040" w:firstLineChars="1800"/>
        <w:rPr>
          <w:rFonts w:hint="default" w:eastAsia="仿宋"/>
          <w:sz w:val="28"/>
          <w:szCs w:val="22"/>
          <w:lang w:val="en-US" w:eastAsia="zh-CN"/>
        </w:rPr>
      </w:pPr>
      <w:r>
        <w:rPr>
          <w:sz w:val="28"/>
          <w:szCs w:val="22"/>
        </w:rPr>
        <w:t>20</w:t>
      </w:r>
      <w:r>
        <w:rPr>
          <w:rFonts w:hint="eastAsia"/>
          <w:sz w:val="28"/>
          <w:szCs w:val="22"/>
        </w:rPr>
        <w:t>2</w:t>
      </w:r>
      <w:r>
        <w:rPr>
          <w:rFonts w:hint="eastAsia"/>
          <w:sz w:val="28"/>
          <w:szCs w:val="22"/>
          <w:lang w:val="en-US" w:eastAsia="zh-CN"/>
        </w:rPr>
        <w:t>1</w:t>
      </w:r>
      <w:r>
        <w:rPr>
          <w:sz w:val="28"/>
          <w:szCs w:val="22"/>
        </w:rPr>
        <w:t>年</w:t>
      </w:r>
      <w:r>
        <w:rPr>
          <w:rFonts w:hint="eastAsia"/>
          <w:sz w:val="28"/>
          <w:szCs w:val="22"/>
          <w:lang w:val="en-US" w:eastAsia="zh-CN"/>
        </w:rPr>
        <w:t>9</w:t>
      </w:r>
      <w:r>
        <w:rPr>
          <w:sz w:val="28"/>
          <w:szCs w:val="22"/>
        </w:rPr>
        <w:t>月</w:t>
      </w:r>
      <w:r>
        <w:rPr>
          <w:rFonts w:hint="eastAsia"/>
          <w:sz w:val="28"/>
          <w:szCs w:val="22"/>
          <w:lang w:val="en-US" w:eastAsia="zh-CN"/>
        </w:rPr>
        <w:t>8日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640"/>
      </w:pPr>
      <w:r>
        <w:separator/>
      </w:r>
    </w:p>
  </w:endnote>
  <w:endnote w:type="continuationSeparator" w:id="1">
    <w:p>
      <w:pPr>
        <w:spacing w:line="240" w:lineRule="auto"/>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640"/>
      </w:pPr>
      <w:r>
        <w:separator/>
      </w:r>
    </w:p>
  </w:footnote>
  <w:footnote w:type="continuationSeparator" w:id="1">
    <w:p>
      <w:pPr>
        <w:spacing w:line="240" w:lineRule="auto"/>
        <w:ind w:left="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331287"/>
    <w:multiLevelType w:val="singleLevel"/>
    <w:tmpl w:val="723312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B50E3"/>
    <w:rsid w:val="0050631A"/>
    <w:rsid w:val="00A76213"/>
    <w:rsid w:val="00C8576A"/>
    <w:rsid w:val="00D65C0C"/>
    <w:rsid w:val="00F01ED2"/>
    <w:rsid w:val="068E5AAD"/>
    <w:rsid w:val="0D2C73F2"/>
    <w:rsid w:val="0DF45C59"/>
    <w:rsid w:val="0DF57B39"/>
    <w:rsid w:val="13AE69B5"/>
    <w:rsid w:val="148B511D"/>
    <w:rsid w:val="15417043"/>
    <w:rsid w:val="186170BA"/>
    <w:rsid w:val="1F162BCB"/>
    <w:rsid w:val="20A85E3D"/>
    <w:rsid w:val="23ED1EA0"/>
    <w:rsid w:val="279A320D"/>
    <w:rsid w:val="2A9E107E"/>
    <w:rsid w:val="2B0674F4"/>
    <w:rsid w:val="3782109C"/>
    <w:rsid w:val="414F6629"/>
    <w:rsid w:val="41D11D68"/>
    <w:rsid w:val="432274E9"/>
    <w:rsid w:val="45B34436"/>
    <w:rsid w:val="47E00DC3"/>
    <w:rsid w:val="47F668E0"/>
    <w:rsid w:val="4D857444"/>
    <w:rsid w:val="4DF02BE0"/>
    <w:rsid w:val="4F8B50E3"/>
    <w:rsid w:val="51050323"/>
    <w:rsid w:val="525D7E37"/>
    <w:rsid w:val="53420A9F"/>
    <w:rsid w:val="54537E56"/>
    <w:rsid w:val="56FA05BC"/>
    <w:rsid w:val="5B026565"/>
    <w:rsid w:val="5CFD09EB"/>
    <w:rsid w:val="64E24C30"/>
    <w:rsid w:val="695D0454"/>
    <w:rsid w:val="6C2D154E"/>
    <w:rsid w:val="6D697DF8"/>
    <w:rsid w:val="6E22024B"/>
    <w:rsid w:val="6ED5524A"/>
    <w:rsid w:val="6FED34FB"/>
    <w:rsid w:val="700A523C"/>
    <w:rsid w:val="767A4319"/>
    <w:rsid w:val="7B83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ind w:left="640" w:leftChars="200"/>
      <w:jc w:val="both"/>
    </w:pPr>
    <w:rPr>
      <w:rFonts w:ascii="Times New Roman" w:hAnsi="Times New Roman" w:eastAsia="仿宋" w:cstheme="minorBidi"/>
      <w:kern w:val="2"/>
      <w:sz w:val="32"/>
      <w:szCs w:val="24"/>
      <w:lang w:val="en-US" w:eastAsia="zh-CN" w:bidi="ar-SA"/>
    </w:rPr>
  </w:style>
  <w:style w:type="paragraph" w:styleId="2">
    <w:name w:val="heading 1"/>
    <w:basedOn w:val="1"/>
    <w:next w:val="1"/>
    <w:qFormat/>
    <w:uiPriority w:val="0"/>
    <w:pPr>
      <w:keepNext/>
      <w:keepLines/>
      <w:ind w:left="0" w:leftChars="0"/>
      <w:jc w:val="center"/>
      <w:outlineLvl w:val="0"/>
    </w:pPr>
    <w:rPr>
      <w:rFonts w:ascii="Calibri" w:hAnsi="Calibri" w:eastAsia="黑体"/>
      <w:kern w:val="44"/>
      <w:szCs w:val="22"/>
    </w:rPr>
  </w:style>
  <w:style w:type="paragraph" w:styleId="3">
    <w:name w:val="heading 2"/>
    <w:basedOn w:val="1"/>
    <w:next w:val="1"/>
    <w:link w:val="13"/>
    <w:semiHidden/>
    <w:unhideWhenUsed/>
    <w:qFormat/>
    <w:uiPriority w:val="0"/>
    <w:pPr>
      <w:keepNext/>
      <w:keepLines/>
      <w:ind w:left="0" w:leftChars="0"/>
      <w:jc w:val="left"/>
      <w:outlineLvl w:val="1"/>
    </w:pPr>
    <w:rPr>
      <w:rFonts w:ascii="Arial" w:hAnsi="Arial" w:cs="宋体"/>
    </w:rPr>
  </w:style>
  <w:style w:type="paragraph" w:styleId="4">
    <w:name w:val="heading 3"/>
    <w:basedOn w:val="1"/>
    <w:next w:val="1"/>
    <w:semiHidden/>
    <w:unhideWhenUsed/>
    <w:qFormat/>
    <w:uiPriority w:val="0"/>
    <w:pPr>
      <w:keepNext/>
      <w:keepLines/>
      <w:spacing w:line="240" w:lineRule="auto"/>
      <w:outlineLvl w:val="2"/>
    </w:pPr>
    <w:rPr>
      <w:rFonts w:eastAsia="宋体" w:asciiTheme="minorHAnsi" w:hAnsiTheme="minorHAnsi"/>
      <w:b/>
      <w:sz w:val="28"/>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Autospacing="1" w:afterAutospacing="1"/>
      <w:ind w:left="0"/>
      <w:jc w:val="left"/>
    </w:pPr>
    <w:rPr>
      <w:rFonts w:cs="Times New Roman"/>
      <w:kern w:val="0"/>
      <w:sz w:val="24"/>
    </w:rPr>
  </w:style>
  <w:style w:type="character" w:styleId="10">
    <w:name w:val="Strong"/>
    <w:basedOn w:val="9"/>
    <w:qFormat/>
    <w:uiPriority w:val="0"/>
    <w:rPr>
      <w:b/>
    </w:rPr>
  </w:style>
  <w:style w:type="paragraph" w:customStyle="1" w:styleId="11">
    <w:name w:val="样式2"/>
    <w:basedOn w:val="1"/>
    <w:qFormat/>
    <w:uiPriority w:val="0"/>
    <w:rPr>
      <w:rFonts w:eastAsia="宋体" w:asciiTheme="minorHAnsi" w:hAnsiTheme="minorHAnsi"/>
      <w:b/>
      <w:sz w:val="28"/>
      <w:szCs w:val="22"/>
    </w:rPr>
  </w:style>
  <w:style w:type="paragraph" w:customStyle="1" w:styleId="12">
    <w:name w:val="样式3"/>
    <w:basedOn w:val="3"/>
    <w:next w:val="1"/>
    <w:qFormat/>
    <w:uiPriority w:val="0"/>
    <w:pPr>
      <w:spacing w:line="240" w:lineRule="auto"/>
      <w:ind w:left="840" w:leftChars="400"/>
    </w:pPr>
    <w:rPr>
      <w:rFonts w:eastAsia="华文仿宋"/>
    </w:rPr>
  </w:style>
  <w:style w:type="character" w:customStyle="1" w:styleId="13">
    <w:name w:val="标题 2 Char"/>
    <w:link w:val="3"/>
    <w:qFormat/>
    <w:uiPriority w:val="0"/>
    <w:rPr>
      <w:rFonts w:ascii="Arial" w:hAnsi="Arial" w:eastAsia="仿宋" w:cs="宋体"/>
    </w:rPr>
  </w:style>
  <w:style w:type="paragraph" w:customStyle="1" w:styleId="14">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5">
    <w:name w:val="Normal_1"/>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16">
    <w:name w:val="页眉 Char"/>
    <w:basedOn w:val="9"/>
    <w:link w:val="6"/>
    <w:qFormat/>
    <w:uiPriority w:val="0"/>
    <w:rPr>
      <w:rFonts w:eastAsia="仿宋" w:cstheme="minorBidi"/>
      <w:kern w:val="2"/>
      <w:sz w:val="18"/>
      <w:szCs w:val="18"/>
    </w:rPr>
  </w:style>
  <w:style w:type="character" w:customStyle="1" w:styleId="17">
    <w:name w:val="页脚 Char"/>
    <w:basedOn w:val="9"/>
    <w:link w:val="5"/>
    <w:qFormat/>
    <w:uiPriority w:val="0"/>
    <w:rPr>
      <w:rFonts w:eastAsia="仿宋"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229</Words>
  <Characters>1310</Characters>
  <Lines>10</Lines>
  <Paragraphs>3</Paragraphs>
  <TotalTime>12</TotalTime>
  <ScaleCrop>false</ScaleCrop>
  <LinksUpToDate>false</LinksUpToDate>
  <CharactersWithSpaces>1536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2020-08-25T05:40:00Z</dcterms:created>
  <dc:creator>一米阳光1401240784</dc:creator>
  <cp:lastModifiedBy>一米阳光</cp:lastModifiedBy>
  <dcterms:modified xsi:type="dcterms:W3CDTF">2021-09-08T02:11:00Z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C4D1049B03FF4C409FFC367BCF693B54</vt:lpwstr>
  </property>
</Properties>
</file>