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7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北京农业职业学院2021年院级学生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eastAsia="zh-CN"/>
        </w:rPr>
        <w:t>职业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技能竞赛</w:t>
      </w:r>
    </w:p>
    <w:p>
      <w:pPr>
        <w:spacing w:line="577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工作方案</w:t>
      </w:r>
    </w:p>
    <w:p>
      <w:pPr>
        <w:spacing w:line="577" w:lineRule="exact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为不断提高我院学生技能培养水平、增强学生实践动手能力、丰富学生第二课</w:t>
      </w:r>
      <w:bookmarkStart w:id="0" w:name="_GoBack"/>
      <w:bookmarkEnd w:id="0"/>
      <w:r>
        <w:rPr>
          <w:rFonts w:hint="eastAsia" w:ascii="仿宋" w:hAnsi="仿宋" w:eastAsia="仿宋" w:cs="仿宋"/>
          <w:sz w:val="28"/>
          <w:szCs w:val="28"/>
        </w:rPr>
        <w:t>堂活动、深化学院教育教学改革、充分发挥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职业</w:t>
      </w:r>
      <w:r>
        <w:rPr>
          <w:rFonts w:hint="eastAsia" w:ascii="仿宋" w:hAnsi="仿宋" w:eastAsia="仿宋" w:cs="仿宋"/>
          <w:sz w:val="28"/>
          <w:szCs w:val="28"/>
        </w:rPr>
        <w:t>技能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竞赛</w:t>
      </w:r>
      <w:r>
        <w:rPr>
          <w:rFonts w:hint="eastAsia" w:ascii="仿宋" w:hAnsi="仿宋" w:eastAsia="仿宋" w:cs="仿宋"/>
          <w:sz w:val="28"/>
          <w:szCs w:val="28"/>
        </w:rPr>
        <w:t>对教学的助推作用，定于</w:t>
      </w:r>
      <w:r>
        <w:rPr>
          <w:rFonts w:hint="eastAsia" w:ascii="仿宋" w:hAnsi="仿宋" w:eastAsia="仿宋" w:cs="仿宋"/>
          <w:sz w:val="28"/>
          <w:szCs w:val="28"/>
          <w:highlight w:val="none"/>
        </w:rPr>
        <w:t>2021年9月15日至10月15日</w:t>
      </w:r>
      <w:r>
        <w:rPr>
          <w:rFonts w:hint="eastAsia" w:ascii="仿宋" w:hAnsi="仿宋" w:eastAsia="仿宋" w:cs="仿宋"/>
          <w:sz w:val="28"/>
          <w:szCs w:val="28"/>
        </w:rPr>
        <w:t>期间举办2021年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院级</w:t>
      </w:r>
      <w:r>
        <w:rPr>
          <w:rFonts w:hint="eastAsia" w:ascii="仿宋" w:hAnsi="仿宋" w:eastAsia="仿宋" w:cs="仿宋"/>
          <w:sz w:val="28"/>
          <w:szCs w:val="28"/>
        </w:rPr>
        <w:t>学生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职业技能竞赛</w:t>
      </w:r>
      <w:r>
        <w:rPr>
          <w:rFonts w:hint="eastAsia" w:ascii="仿宋" w:hAnsi="仿宋" w:eastAsia="仿宋" w:cs="仿宋"/>
          <w:sz w:val="28"/>
          <w:szCs w:val="28"/>
        </w:rPr>
        <w:t>活动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（简称竞赛活动）</w:t>
      </w:r>
      <w:r>
        <w:rPr>
          <w:rFonts w:hint="eastAsia" w:ascii="仿宋" w:hAnsi="仿宋" w:eastAsia="仿宋" w:cs="仿宋"/>
          <w:sz w:val="28"/>
          <w:szCs w:val="28"/>
        </w:rPr>
        <w:t>。为保障各赛事的办赛水平，展示我院师生教、学风采，特制定本工作方案。</w:t>
      </w:r>
    </w:p>
    <w:p>
      <w:pPr>
        <w:spacing w:line="577" w:lineRule="exact"/>
        <w:ind w:firstLine="551" w:firstLineChars="196"/>
        <w:rPr>
          <w:rFonts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一、组织机构</w:t>
      </w:r>
    </w:p>
    <w:p>
      <w:pPr>
        <w:spacing w:line="577" w:lineRule="exact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领导小组：负责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竞赛活动</w:t>
      </w:r>
      <w:r>
        <w:rPr>
          <w:rFonts w:hint="eastAsia" w:ascii="仿宋" w:hAnsi="仿宋" w:eastAsia="仿宋" w:cs="仿宋"/>
          <w:sz w:val="28"/>
          <w:szCs w:val="28"/>
        </w:rPr>
        <w:t>的领导、指挥。</w:t>
      </w:r>
    </w:p>
    <w:p>
      <w:pPr>
        <w:spacing w:line="577" w:lineRule="exact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组  长：范双喜</w:t>
      </w:r>
    </w:p>
    <w:p>
      <w:pPr>
        <w:spacing w:line="577" w:lineRule="exact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副组长：冯学会、王晓华</w:t>
      </w:r>
    </w:p>
    <w:p>
      <w:pPr>
        <w:spacing w:line="577" w:lineRule="exact"/>
        <w:ind w:left="1687" w:leftChars="270" w:hanging="1120" w:hangingChars="4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成  员：杨永杰、李志强、曹授俊、邓志峰、何艳琳、朱京燕、刘红梅、叶  克、赵庶吏、李志莲、徐英岚、张  红、张  晖、焦有权、万春旭、周  晖</w:t>
      </w:r>
    </w:p>
    <w:p>
      <w:pPr>
        <w:spacing w:line="577" w:lineRule="exact"/>
        <w:ind w:left="1687" w:leftChars="270" w:hanging="1120" w:hangingChars="4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办公室：负责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竞赛活动</w:t>
      </w:r>
      <w:r>
        <w:rPr>
          <w:rFonts w:hint="eastAsia" w:ascii="仿宋" w:hAnsi="仿宋" w:eastAsia="仿宋" w:cs="仿宋"/>
          <w:sz w:val="28"/>
          <w:szCs w:val="28"/>
        </w:rPr>
        <w:t>管理的具体工作。</w:t>
      </w:r>
    </w:p>
    <w:p>
      <w:pPr>
        <w:spacing w:line="577" w:lineRule="exact"/>
        <w:ind w:firstLine="56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主  任：杨永杰</w:t>
      </w:r>
    </w:p>
    <w:p>
      <w:pPr>
        <w:spacing w:line="577" w:lineRule="exact"/>
        <w:ind w:firstLine="56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副主任：张  红</w:t>
      </w:r>
    </w:p>
    <w:p>
      <w:pPr>
        <w:spacing w:line="577" w:lineRule="exact"/>
        <w:ind w:firstLine="56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成  员：张海超、吴  迪、李桂伶、杨爱荣</w:t>
      </w:r>
    </w:p>
    <w:p>
      <w:pPr>
        <w:spacing w:line="577" w:lineRule="exact"/>
        <w:ind w:firstLine="551" w:firstLineChars="196"/>
        <w:rPr>
          <w:rFonts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二、活动安排</w:t>
      </w:r>
    </w:p>
    <w:p>
      <w:pPr>
        <w:spacing w:line="577" w:lineRule="exact"/>
        <w:ind w:firstLine="548" w:firstLineChars="196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（一）活动时间</w:t>
      </w:r>
    </w:p>
    <w:p>
      <w:pPr>
        <w:spacing w:line="577" w:lineRule="exact"/>
        <w:ind w:firstLine="1120" w:firstLineChars="4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highlight w:val="none"/>
        </w:rPr>
        <w:t>2021年9月15日-10月15日</w:t>
      </w:r>
    </w:p>
    <w:p>
      <w:pPr>
        <w:spacing w:line="577" w:lineRule="exact"/>
        <w:ind w:firstLine="548" w:firstLineChars="196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（二）参赛对象</w:t>
      </w:r>
    </w:p>
    <w:p>
      <w:pPr>
        <w:spacing w:line="577" w:lineRule="exact"/>
        <w:ind w:firstLine="1120" w:firstLineChars="4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通识类赛项：全体在校学生</w:t>
      </w:r>
    </w:p>
    <w:p>
      <w:pPr>
        <w:spacing w:line="577" w:lineRule="exact"/>
        <w:ind w:firstLine="1120" w:firstLineChars="4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专业技能赛项：二年级以上在校生</w:t>
      </w:r>
    </w:p>
    <w:p>
      <w:pPr>
        <w:spacing w:line="577" w:lineRule="exact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（三）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竞赛</w:t>
      </w:r>
      <w:r>
        <w:rPr>
          <w:rFonts w:hint="eastAsia" w:ascii="仿宋" w:hAnsi="仿宋" w:eastAsia="仿宋" w:cs="仿宋"/>
          <w:sz w:val="28"/>
          <w:szCs w:val="28"/>
        </w:rPr>
        <w:t>项目设置与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竞赛</w:t>
      </w:r>
      <w:r>
        <w:rPr>
          <w:rFonts w:hint="eastAsia" w:ascii="仿宋" w:hAnsi="仿宋" w:eastAsia="仿宋" w:cs="仿宋"/>
          <w:sz w:val="28"/>
          <w:szCs w:val="28"/>
        </w:rPr>
        <w:t>形式</w:t>
      </w:r>
    </w:p>
    <w:p>
      <w:pPr>
        <w:spacing w:line="577" w:lineRule="exact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1.赛项设置</w:t>
      </w:r>
    </w:p>
    <w:p>
      <w:pPr>
        <w:spacing w:after="156" w:afterLines="50" w:line="577" w:lineRule="exact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今年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eastAsia="zh-CN"/>
        </w:rPr>
        <w:t>竞赛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活动由传统赛道和校企合作赛道构成。竞赛项目以各单位已申报的项目为准，原则上不再新增。与市赛、国赛对接的院赛项目，均纳入传统赛道；非市赛、国赛对接的项目可根据实际情况自愿选择赛道，各承办单位根据实际情况确定后，填写《北京农业职业学院学生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eastAsia="zh-CN"/>
        </w:rPr>
        <w:t>职业技能竞赛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申请表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eastAsia="zh-CN"/>
        </w:rPr>
        <w:t>（院级）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》（附件2），</w:t>
      </w:r>
      <w:r>
        <w:rPr>
          <w:rFonts w:hint="eastAsia" w:ascii="仿宋" w:hAnsi="仿宋" w:eastAsia="仿宋" w:cs="仿宋"/>
          <w:sz w:val="28"/>
          <w:szCs w:val="28"/>
        </w:rPr>
        <w:t>签字盖章后交至教务处实践教学管理科。各赛项名称详见下表：</w:t>
      </w:r>
    </w:p>
    <w:tbl>
      <w:tblPr>
        <w:tblStyle w:val="4"/>
        <w:tblW w:w="8336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91"/>
        <w:gridCol w:w="2415"/>
        <w:gridCol w:w="443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156" w:beforeLines="50"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156" w:beforeLines="50"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  <w:lang w:bidi="ar"/>
              </w:rPr>
              <w:t>承办单位</w:t>
            </w:r>
          </w:p>
        </w:tc>
        <w:tc>
          <w:tcPr>
            <w:tcW w:w="4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156" w:beforeLines="50"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  <w:lang w:bidi="ar"/>
              </w:rPr>
              <w:t>项目名称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156" w:beforeLines="5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156" w:beforeLines="50"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园艺系</w:t>
            </w:r>
          </w:p>
        </w:tc>
        <w:tc>
          <w:tcPr>
            <w:tcW w:w="4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花艺设计与制作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156" w:beforeLines="5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156" w:beforeLines="50"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园艺系</w:t>
            </w:r>
          </w:p>
        </w:tc>
        <w:tc>
          <w:tcPr>
            <w:tcW w:w="4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庭院景观设计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156" w:beforeLines="5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156" w:beforeLines="50"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牧医系</w:t>
            </w:r>
          </w:p>
        </w:tc>
        <w:tc>
          <w:tcPr>
            <w:tcW w:w="4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鸡新城疫抗体水平测定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156" w:beforeLines="5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156" w:beforeLines="50"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牧医系</w:t>
            </w:r>
          </w:p>
        </w:tc>
        <w:tc>
          <w:tcPr>
            <w:tcW w:w="4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鸡的静脉采血与内脏器官采集技术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156" w:beforeLines="5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156" w:beforeLines="50"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牧医系</w:t>
            </w:r>
          </w:p>
        </w:tc>
        <w:tc>
          <w:tcPr>
            <w:tcW w:w="4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宠物美容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156" w:beforeLines="50"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6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156" w:beforeLines="50"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牧医系</w:t>
            </w:r>
          </w:p>
        </w:tc>
        <w:tc>
          <w:tcPr>
            <w:tcW w:w="4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手术缝合（骨科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 w:bidi="ar"/>
              </w:rPr>
              <w:t>大赛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初选赛）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156" w:beforeLines="50"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7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156" w:beforeLines="50"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食生系</w:t>
            </w:r>
          </w:p>
        </w:tc>
        <w:tc>
          <w:tcPr>
            <w:tcW w:w="4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蔬菜中农药残留检测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156" w:beforeLines="50"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8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156" w:beforeLines="50"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食生系</w:t>
            </w:r>
          </w:p>
        </w:tc>
        <w:tc>
          <w:tcPr>
            <w:tcW w:w="4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牛乳样品中菌落总数的检测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156" w:beforeLines="50"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9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156" w:beforeLines="50"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食生系</w:t>
            </w:r>
          </w:p>
        </w:tc>
        <w:tc>
          <w:tcPr>
            <w:tcW w:w="4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乳粉中钙的检测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156" w:beforeLines="50"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10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156" w:beforeLines="50"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水建系</w:t>
            </w:r>
          </w:p>
        </w:tc>
        <w:tc>
          <w:tcPr>
            <w:tcW w:w="4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建筑工程识图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156" w:beforeLines="50"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11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156" w:beforeLines="50"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水建系</w:t>
            </w:r>
          </w:p>
        </w:tc>
        <w:tc>
          <w:tcPr>
            <w:tcW w:w="4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工程测量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156" w:beforeLines="50"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12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156" w:beforeLines="50"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水建系</w:t>
            </w:r>
          </w:p>
        </w:tc>
        <w:tc>
          <w:tcPr>
            <w:tcW w:w="4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CAD制图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156" w:beforeLines="50"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13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156" w:beforeLines="50"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现代系</w:t>
            </w:r>
          </w:p>
        </w:tc>
        <w:tc>
          <w:tcPr>
            <w:tcW w:w="4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茶艺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156" w:beforeLines="50"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14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156" w:beforeLines="50"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现代系</w:t>
            </w:r>
          </w:p>
        </w:tc>
        <w:tc>
          <w:tcPr>
            <w:tcW w:w="4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156" w:beforeLines="50"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会展项目策划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156" w:beforeLines="50"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15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156" w:beforeLines="50"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信息系</w:t>
            </w:r>
          </w:p>
        </w:tc>
        <w:tc>
          <w:tcPr>
            <w:tcW w:w="4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156" w:beforeLines="50"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移动互联网应用软件开发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156" w:beforeLines="50"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16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156" w:beforeLines="50"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信息系</w:t>
            </w:r>
          </w:p>
        </w:tc>
        <w:tc>
          <w:tcPr>
            <w:tcW w:w="4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物联网技术应用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156" w:beforeLines="50"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17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156" w:beforeLines="50"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经管系</w:t>
            </w:r>
          </w:p>
        </w:tc>
        <w:tc>
          <w:tcPr>
            <w:tcW w:w="4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156" w:beforeLines="50"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企业经营管理沙盘模拟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156" w:beforeLines="50"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18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156" w:beforeLines="50"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财金系</w:t>
            </w:r>
          </w:p>
        </w:tc>
        <w:tc>
          <w:tcPr>
            <w:tcW w:w="4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156" w:beforeLines="50"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文秘速录技能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156" w:beforeLines="50"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19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156" w:beforeLines="50"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财金系</w:t>
            </w:r>
          </w:p>
        </w:tc>
        <w:tc>
          <w:tcPr>
            <w:tcW w:w="4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156" w:beforeLines="50"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会计技能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156" w:beforeLines="50"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156" w:beforeLines="50"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财金系</w:t>
            </w:r>
          </w:p>
        </w:tc>
        <w:tc>
          <w:tcPr>
            <w:tcW w:w="4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156" w:beforeLines="50"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银行业务综合技能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156" w:beforeLines="50"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21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156" w:beforeLines="50"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财金系</w:t>
            </w:r>
          </w:p>
        </w:tc>
        <w:tc>
          <w:tcPr>
            <w:tcW w:w="4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156" w:beforeLines="50"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证券投资模拟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156" w:beforeLines="50"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22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156" w:beforeLines="50"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基础部</w:t>
            </w:r>
          </w:p>
        </w:tc>
        <w:tc>
          <w:tcPr>
            <w:tcW w:w="4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156" w:beforeLines="50"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英语口语风采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156" w:beforeLines="50"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23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156" w:beforeLines="50"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基础部</w:t>
            </w:r>
          </w:p>
        </w:tc>
        <w:tc>
          <w:tcPr>
            <w:tcW w:w="4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156" w:beforeLines="50"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化学分析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156" w:beforeLines="50"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24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156" w:beforeLines="50"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基础部</w:t>
            </w:r>
          </w:p>
        </w:tc>
        <w:tc>
          <w:tcPr>
            <w:tcW w:w="4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156" w:beforeLines="50"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数学建模与计算机应用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156" w:beforeLines="50"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25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156" w:beforeLines="50"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基础部</w:t>
            </w:r>
          </w:p>
        </w:tc>
        <w:tc>
          <w:tcPr>
            <w:tcW w:w="4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156" w:beforeLines="50"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书法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156" w:beforeLines="50"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26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156" w:beforeLines="50"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清河分院</w:t>
            </w:r>
          </w:p>
        </w:tc>
        <w:tc>
          <w:tcPr>
            <w:tcW w:w="4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156" w:beforeLines="50"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无人机组装与调试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156" w:beforeLines="50"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27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156" w:beforeLines="50"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北苑分院</w:t>
            </w:r>
          </w:p>
        </w:tc>
        <w:tc>
          <w:tcPr>
            <w:tcW w:w="4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156" w:beforeLines="50"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物理知识竞赛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156" w:beforeLines="50"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28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156" w:beforeLines="50"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北苑分院</w:t>
            </w:r>
          </w:p>
        </w:tc>
        <w:tc>
          <w:tcPr>
            <w:tcW w:w="4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156" w:beforeLines="50"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化学知识竞赛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156" w:beforeLines="50"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29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156" w:beforeLines="50"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北苑分院</w:t>
            </w:r>
          </w:p>
        </w:tc>
        <w:tc>
          <w:tcPr>
            <w:tcW w:w="4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156" w:beforeLines="50"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生物知识竞赛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156" w:beforeLines="50"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30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156" w:beforeLines="50"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北苑分院</w:t>
            </w:r>
          </w:p>
        </w:tc>
        <w:tc>
          <w:tcPr>
            <w:tcW w:w="4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156" w:beforeLines="50"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英语词汇大赛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156" w:beforeLines="50"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31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156" w:beforeLines="50"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北苑分院</w:t>
            </w:r>
          </w:p>
        </w:tc>
        <w:tc>
          <w:tcPr>
            <w:tcW w:w="4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156" w:beforeLines="50"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诗词大赛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156" w:beforeLines="50"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32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156" w:beforeLines="50"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北苑分院</w:t>
            </w:r>
          </w:p>
        </w:tc>
        <w:tc>
          <w:tcPr>
            <w:tcW w:w="4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156" w:beforeLines="50"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历史大比拼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156" w:beforeLines="50"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33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156" w:beforeLines="50"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北苑分院</w:t>
            </w:r>
          </w:p>
        </w:tc>
        <w:tc>
          <w:tcPr>
            <w:tcW w:w="4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数学知识竞赛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1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34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图书馆</w:t>
            </w:r>
          </w:p>
        </w:tc>
        <w:tc>
          <w:tcPr>
            <w:tcW w:w="4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信息素养</w:t>
            </w:r>
          </w:p>
        </w:tc>
      </w:tr>
    </w:tbl>
    <w:p>
      <w:pPr>
        <w:spacing w:line="577" w:lineRule="exact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2.赛道介绍</w:t>
      </w:r>
    </w:p>
    <w:p>
      <w:pPr>
        <w:numPr>
          <w:ilvl w:val="0"/>
          <w:numId w:val="1"/>
        </w:numPr>
        <w:spacing w:line="577" w:lineRule="exact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传统赛道</w:t>
      </w:r>
    </w:p>
    <w:p>
      <w:pPr>
        <w:spacing w:line="577" w:lineRule="exact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传统赛道项目在竞赛规程、竞赛标准和形式上应向市赛、国赛靠拢，通过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竞赛</w:t>
      </w:r>
      <w:r>
        <w:rPr>
          <w:rFonts w:hint="eastAsia" w:ascii="仿宋" w:hAnsi="仿宋" w:eastAsia="仿宋" w:cs="仿宋"/>
          <w:sz w:val="28"/>
          <w:szCs w:val="28"/>
        </w:rPr>
        <w:t>活动在锻炼提升学生专业技术技能水平的同时，兼顾为2022年市赛、国赛遴选选手、储备力量。</w:t>
      </w:r>
    </w:p>
    <w:p>
      <w:pPr>
        <w:numPr>
          <w:ilvl w:val="0"/>
          <w:numId w:val="1"/>
        </w:numPr>
        <w:spacing w:line="577" w:lineRule="exact"/>
        <w:ind w:firstLine="560" w:firstLineChars="200"/>
        <w:rPr>
          <w:rFonts w:ascii="仿宋" w:hAnsi="仿宋" w:eastAsia="仿宋" w:cs="仿宋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sz w:val="28"/>
          <w:szCs w:val="28"/>
          <w:highlight w:val="none"/>
        </w:rPr>
        <w:t>校企合作赛道</w:t>
      </w:r>
    </w:p>
    <w:p>
      <w:pPr>
        <w:spacing w:line="577" w:lineRule="exact"/>
        <w:ind w:firstLine="560" w:firstLineChars="200"/>
        <w:rPr>
          <w:rFonts w:ascii="仿宋" w:hAnsi="仿宋" w:eastAsia="仿宋" w:cs="仿宋"/>
          <w:sz w:val="28"/>
          <w:szCs w:val="28"/>
          <w:highlight w:val="yellow"/>
        </w:rPr>
      </w:pPr>
      <w:r>
        <w:rPr>
          <w:rFonts w:hint="eastAsia" w:ascii="仿宋" w:hAnsi="仿宋" w:eastAsia="仿宋" w:cs="仿宋"/>
          <w:sz w:val="28"/>
          <w:szCs w:val="28"/>
          <w:highlight w:val="none"/>
        </w:rPr>
        <w:t>校企合作赛道的企业须为学院已备案的紧密型合作企业。本赛道项目应将学生专业技术技能与行业、企业需求相融合，在竞赛规程、竞赛标准和形式等方面与行业、企业开展合作，实现行业标准、岗位需求与学生竞赛活动的有机结合。促进学生能力与行业标准、岗位需求的对接，增强竞赛的趣味性与实用性，提高学生参赛的积极性。</w:t>
      </w:r>
    </w:p>
    <w:p>
      <w:pPr>
        <w:numPr>
          <w:ilvl w:val="0"/>
          <w:numId w:val="2"/>
        </w:numPr>
        <w:spacing w:line="577" w:lineRule="exact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竞赛</w:t>
      </w:r>
      <w:r>
        <w:rPr>
          <w:rFonts w:hint="eastAsia" w:ascii="仿宋" w:hAnsi="仿宋" w:eastAsia="仿宋" w:cs="仿宋"/>
          <w:sz w:val="28"/>
          <w:szCs w:val="28"/>
        </w:rPr>
        <w:t>组织、参赛人数、指导教师</w:t>
      </w:r>
    </w:p>
    <w:p>
      <w:pPr>
        <w:spacing w:line="577" w:lineRule="exact"/>
        <w:ind w:left="56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1.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竞赛</w:t>
      </w:r>
      <w:r>
        <w:rPr>
          <w:rFonts w:hint="eastAsia" w:ascii="仿宋" w:hAnsi="仿宋" w:eastAsia="仿宋" w:cs="仿宋"/>
          <w:sz w:val="28"/>
          <w:szCs w:val="28"/>
        </w:rPr>
        <w:t>组织</w:t>
      </w:r>
    </w:p>
    <w:p>
      <w:pPr>
        <w:spacing w:line="577" w:lineRule="exact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竞赛</w:t>
      </w:r>
      <w:r>
        <w:rPr>
          <w:rFonts w:hint="eastAsia" w:ascii="仿宋" w:hAnsi="仿宋" w:eastAsia="仿宋" w:cs="仿宋"/>
          <w:sz w:val="28"/>
          <w:szCs w:val="28"/>
        </w:rPr>
        <w:t>由各承办单位组织实施，各赛项的比赛规程、赛项安全及防控预案等材料需交教务处实践教学管理科备案，并做好赛后成绩整理、材料收集和总结等工作。</w:t>
      </w:r>
    </w:p>
    <w:p>
      <w:pPr>
        <w:spacing w:line="577" w:lineRule="exact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除通识类课组织的赛项外，其他专业赛项原则上禁止学生跨系部报名参赛。</w:t>
      </w:r>
    </w:p>
    <w:p>
      <w:pPr>
        <w:spacing w:line="577" w:lineRule="exact"/>
        <w:ind w:left="56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2.参赛人数</w:t>
      </w:r>
    </w:p>
    <w:p>
      <w:pPr>
        <w:spacing w:line="577" w:lineRule="exact"/>
        <w:ind w:firstLine="560" w:firstLineChars="200"/>
        <w:rPr>
          <w:rFonts w:ascii="仿宋" w:hAnsi="仿宋" w:eastAsia="仿宋" w:cs="仿宋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sz w:val="28"/>
          <w:szCs w:val="28"/>
          <w:highlight w:val="none"/>
        </w:rPr>
        <w:t>参赛人数以实际报名为准，一般不少于10人、不超过20人。报名人数超过20人的赛项应分初赛与决赛两个阶段进行，决赛选手根据初赛成绩产生。</w:t>
      </w:r>
    </w:p>
    <w:p>
      <w:pPr>
        <w:spacing w:line="577" w:lineRule="exact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参加决赛学生的人数（组数）不得高于初赛人数（组数）的70%。如人数超20且因客观原因无法组织初赛的赛项，需要提交书面说明，各单位批准后，交教务处审核、备案。</w:t>
      </w:r>
    </w:p>
    <w:p>
      <w:pPr>
        <w:spacing w:line="577" w:lineRule="exact"/>
        <w:ind w:left="56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3.指导教师</w:t>
      </w:r>
    </w:p>
    <w:p>
      <w:pPr>
        <w:spacing w:line="577" w:lineRule="exact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各赛项承办单位应组织业务能力强、经验丰富的老师担任院赛的指导教师，其中个人赛每名选手指导教师为1名，团体赛每队选手指导教师为1-2人。</w:t>
      </w:r>
    </w:p>
    <w:p>
      <w:pPr>
        <w:spacing w:line="577" w:lineRule="exact"/>
        <w:ind w:firstLine="548" w:firstLineChars="196"/>
        <w:rPr>
          <w:rFonts w:ascii="仿宋" w:hAnsi="仿宋" w:eastAsia="仿宋" w:cs="仿宋"/>
          <w:bCs/>
          <w:sz w:val="28"/>
          <w:szCs w:val="28"/>
        </w:rPr>
      </w:pPr>
      <w:r>
        <w:rPr>
          <w:rFonts w:hint="eastAsia" w:ascii="仿宋" w:hAnsi="仿宋" w:eastAsia="仿宋" w:cs="仿宋"/>
          <w:bCs/>
          <w:sz w:val="28"/>
          <w:szCs w:val="28"/>
        </w:rPr>
        <w:t>（五）时间安排</w:t>
      </w:r>
    </w:p>
    <w:p>
      <w:pPr>
        <w:spacing w:line="577" w:lineRule="exact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1.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9月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8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日</w:t>
      </w:r>
      <w:r>
        <w:rPr>
          <w:rFonts w:hint="eastAsia" w:ascii="仿宋" w:hAnsi="仿宋" w:eastAsia="仿宋" w:cs="仿宋"/>
          <w:sz w:val="28"/>
          <w:szCs w:val="28"/>
        </w:rPr>
        <w:t>，公布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竞赛活动的</w:t>
      </w:r>
      <w:r>
        <w:rPr>
          <w:rFonts w:hint="eastAsia" w:ascii="仿宋" w:hAnsi="仿宋" w:eastAsia="仿宋" w:cs="仿宋"/>
          <w:sz w:val="28"/>
          <w:szCs w:val="28"/>
        </w:rPr>
        <w:t>工作方案。</w:t>
      </w:r>
    </w:p>
    <w:p>
      <w:pPr>
        <w:spacing w:line="577" w:lineRule="exact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2.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9月15日前</w:t>
      </w:r>
      <w:r>
        <w:rPr>
          <w:rFonts w:hint="eastAsia" w:ascii="仿宋" w:hAnsi="仿宋" w:eastAsia="仿宋" w:cs="仿宋"/>
          <w:bCs/>
          <w:sz w:val="28"/>
          <w:szCs w:val="28"/>
        </w:rPr>
        <w:t>，</w:t>
      </w:r>
      <w:r>
        <w:rPr>
          <w:rFonts w:hint="eastAsia" w:ascii="仿宋" w:hAnsi="仿宋" w:eastAsia="仿宋" w:cs="仿宋"/>
          <w:sz w:val="28"/>
          <w:szCs w:val="28"/>
        </w:rPr>
        <w:t>各单位汇总并提交《北京农业职业学院学生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职业技能竞赛</w:t>
      </w:r>
      <w:r>
        <w:rPr>
          <w:rFonts w:hint="eastAsia" w:ascii="仿宋" w:hAnsi="仿宋" w:eastAsia="仿宋" w:cs="仿宋"/>
          <w:sz w:val="28"/>
          <w:szCs w:val="28"/>
        </w:rPr>
        <w:t>申请表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（院级）</w:t>
      </w:r>
      <w:r>
        <w:rPr>
          <w:rFonts w:hint="eastAsia" w:ascii="仿宋" w:hAnsi="仿宋" w:eastAsia="仿宋" w:cs="仿宋"/>
          <w:sz w:val="28"/>
          <w:szCs w:val="28"/>
        </w:rPr>
        <w:t>》（附件2）、赛项规程、赛项安全及防控预案。</w:t>
      </w:r>
    </w:p>
    <w:p>
      <w:pPr>
        <w:spacing w:line="577" w:lineRule="exact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3.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9月15日-10月15日</w:t>
      </w:r>
      <w:r>
        <w:rPr>
          <w:rFonts w:hint="eastAsia" w:ascii="仿宋" w:hAnsi="仿宋" w:eastAsia="仿宋" w:cs="仿宋"/>
          <w:sz w:val="28"/>
          <w:szCs w:val="28"/>
        </w:rPr>
        <w:t>，各单位按备案的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项目</w:t>
      </w:r>
      <w:r>
        <w:rPr>
          <w:rFonts w:hint="eastAsia" w:ascii="仿宋" w:hAnsi="仿宋" w:eastAsia="仿宋" w:cs="仿宋"/>
          <w:sz w:val="28"/>
          <w:szCs w:val="28"/>
        </w:rPr>
        <w:t>和赛项规程组织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竞赛</w:t>
      </w:r>
      <w:r>
        <w:rPr>
          <w:rFonts w:hint="eastAsia" w:ascii="仿宋" w:hAnsi="仿宋" w:eastAsia="仿宋" w:cs="仿宋"/>
          <w:sz w:val="28"/>
          <w:szCs w:val="28"/>
        </w:rPr>
        <w:t>活动。</w:t>
      </w:r>
    </w:p>
    <w:p>
      <w:pPr>
        <w:spacing w:line="577" w:lineRule="exact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4.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10月16日-10月30日</w:t>
      </w:r>
      <w:r>
        <w:rPr>
          <w:rFonts w:hint="eastAsia" w:ascii="仿宋" w:hAnsi="仿宋" w:eastAsia="仿宋" w:cs="仿宋"/>
          <w:sz w:val="28"/>
          <w:szCs w:val="28"/>
        </w:rPr>
        <w:t>，各赛项填写《北京农业职业学院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学生职业技能竞赛</w:t>
      </w:r>
      <w:r>
        <w:rPr>
          <w:rFonts w:hint="eastAsia" w:ascii="仿宋" w:hAnsi="仿宋" w:eastAsia="仿宋" w:cs="仿宋"/>
          <w:sz w:val="28"/>
          <w:szCs w:val="28"/>
        </w:rPr>
        <w:t>成绩表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（院级）</w:t>
      </w:r>
      <w:r>
        <w:rPr>
          <w:rFonts w:hint="eastAsia" w:ascii="仿宋" w:hAnsi="仿宋" w:eastAsia="仿宋" w:cs="仿宋"/>
          <w:sz w:val="28"/>
          <w:szCs w:val="28"/>
        </w:rPr>
        <w:t>》（附件3），并完成本届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竞赛</w:t>
      </w:r>
      <w:r>
        <w:rPr>
          <w:rFonts w:hint="eastAsia" w:ascii="仿宋" w:hAnsi="仿宋" w:eastAsia="仿宋" w:cs="仿宋"/>
          <w:sz w:val="28"/>
          <w:szCs w:val="28"/>
        </w:rPr>
        <w:t>各赛项材料的整理及总结工作。</w:t>
      </w:r>
    </w:p>
    <w:p>
      <w:pPr>
        <w:spacing w:line="577" w:lineRule="exact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5.</w:t>
      </w:r>
      <w:r>
        <w:rPr>
          <w:rFonts w:hint="eastAsia" w:ascii="仿宋" w:hAnsi="仿宋" w:eastAsia="仿宋" w:cs="仿宋"/>
          <w:b/>
          <w:sz w:val="28"/>
          <w:szCs w:val="28"/>
        </w:rPr>
        <w:t>10月30日前，</w:t>
      </w:r>
      <w:r>
        <w:rPr>
          <w:rFonts w:hint="eastAsia" w:ascii="仿宋" w:hAnsi="仿宋" w:eastAsia="仿宋" w:cs="仿宋"/>
          <w:bCs/>
          <w:sz w:val="28"/>
          <w:szCs w:val="28"/>
        </w:rPr>
        <w:t>各单位将赛项的成绩表、</w:t>
      </w:r>
      <w:r>
        <w:rPr>
          <w:rFonts w:hint="eastAsia" w:ascii="仿宋" w:hAnsi="仿宋" w:eastAsia="仿宋" w:cs="仿宋"/>
          <w:bCs/>
          <w:sz w:val="28"/>
          <w:szCs w:val="28"/>
          <w:lang w:eastAsia="zh-CN"/>
        </w:rPr>
        <w:t>竞赛</w:t>
      </w:r>
      <w:r>
        <w:rPr>
          <w:rFonts w:hint="eastAsia" w:ascii="仿宋" w:hAnsi="仿宋" w:eastAsia="仿宋" w:cs="仿宋"/>
          <w:sz w:val="28"/>
          <w:szCs w:val="28"/>
        </w:rPr>
        <w:t>总结及比赛精彩照片（附文字说明）等材料（电子版）以及加盖承办单位公章的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竞赛</w:t>
      </w:r>
      <w:r>
        <w:rPr>
          <w:rFonts w:hint="eastAsia" w:ascii="仿宋" w:hAnsi="仿宋" w:eastAsia="仿宋" w:cs="仿宋"/>
          <w:sz w:val="28"/>
          <w:szCs w:val="28"/>
        </w:rPr>
        <w:t>成绩（纸质版），</w:t>
      </w:r>
      <w:r>
        <w:rPr>
          <w:rFonts w:hint="eastAsia" w:ascii="仿宋" w:hAnsi="仿宋" w:eastAsia="仿宋" w:cs="仿宋"/>
          <w:bCs/>
          <w:sz w:val="28"/>
          <w:szCs w:val="28"/>
        </w:rPr>
        <w:t>交至</w:t>
      </w:r>
      <w:r>
        <w:rPr>
          <w:rFonts w:hint="eastAsia" w:ascii="仿宋" w:hAnsi="仿宋" w:eastAsia="仿宋" w:cs="仿宋"/>
          <w:sz w:val="28"/>
          <w:szCs w:val="28"/>
        </w:rPr>
        <w:t>教务处实践教学管理科。</w:t>
      </w:r>
    </w:p>
    <w:p>
      <w:pPr>
        <w:spacing w:line="577" w:lineRule="exact"/>
        <w:ind w:firstLine="548" w:firstLineChars="196"/>
        <w:rPr>
          <w:rFonts w:ascii="仿宋" w:hAnsi="仿宋" w:eastAsia="仿宋" w:cs="仿宋"/>
          <w:bCs/>
          <w:sz w:val="28"/>
          <w:szCs w:val="28"/>
        </w:rPr>
      </w:pPr>
      <w:r>
        <w:rPr>
          <w:rFonts w:hint="eastAsia" w:ascii="仿宋" w:hAnsi="仿宋" w:eastAsia="仿宋" w:cs="仿宋"/>
          <w:bCs/>
          <w:sz w:val="28"/>
          <w:szCs w:val="28"/>
        </w:rPr>
        <w:t>（六）</w:t>
      </w:r>
      <w:r>
        <w:rPr>
          <w:rFonts w:hint="eastAsia" w:ascii="仿宋" w:hAnsi="仿宋" w:eastAsia="仿宋" w:cs="仿宋"/>
          <w:bCs/>
          <w:sz w:val="28"/>
          <w:szCs w:val="28"/>
          <w:lang w:eastAsia="zh-CN"/>
        </w:rPr>
        <w:t>竞赛</w:t>
      </w:r>
      <w:r>
        <w:rPr>
          <w:rFonts w:hint="eastAsia" w:ascii="仿宋" w:hAnsi="仿宋" w:eastAsia="仿宋" w:cs="仿宋"/>
          <w:bCs/>
          <w:sz w:val="28"/>
          <w:szCs w:val="28"/>
        </w:rPr>
        <w:t>项目经费及奖励</w:t>
      </w:r>
    </w:p>
    <w:p>
      <w:pPr>
        <w:spacing w:line="577" w:lineRule="exact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1.项目申请与经费审批。各赛项根据比赛实际情况申报使用经费，详见《北京农业职业学院学生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职业技能竞赛</w:t>
      </w:r>
      <w:r>
        <w:rPr>
          <w:rFonts w:hint="eastAsia" w:ascii="仿宋" w:hAnsi="仿宋" w:eastAsia="仿宋" w:cs="仿宋"/>
          <w:sz w:val="28"/>
          <w:szCs w:val="28"/>
        </w:rPr>
        <w:t>申请表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（院级）</w:t>
      </w:r>
      <w:r>
        <w:rPr>
          <w:rFonts w:hint="eastAsia" w:ascii="仿宋" w:hAnsi="仿宋" w:eastAsia="仿宋" w:cs="仿宋"/>
          <w:sz w:val="28"/>
          <w:szCs w:val="28"/>
        </w:rPr>
        <w:t>》（附件2），此表一式两份，一份教务处留存，一份用于财务报销。</w:t>
      </w:r>
    </w:p>
    <w:p>
      <w:pPr>
        <w:spacing w:line="577" w:lineRule="exact"/>
        <w:ind w:firstLine="525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2.奖项设置。决赛分设一等奖、二等奖、三等奖，获奖人（团队）数占参赛人（团队）数的比例如下：一等奖10%，二等奖20%，三等奖30%，其中获奖人数不得超过决赛总人数的60%。</w:t>
      </w:r>
    </w:p>
    <w:p>
      <w:pPr>
        <w:spacing w:line="577" w:lineRule="exact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3.奖励。学院将给予参加决赛并获得一、二、三等奖的选手及指导教师颁发证书。</w:t>
      </w:r>
    </w:p>
    <w:p>
      <w:pPr>
        <w:spacing w:line="577" w:lineRule="exact"/>
        <w:ind w:firstLine="562" w:firstLineChars="200"/>
        <w:rPr>
          <w:rFonts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三、其他</w:t>
      </w:r>
    </w:p>
    <w:p>
      <w:pPr>
        <w:spacing w:line="577" w:lineRule="exact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鼓励各赛项聘请行业企业专家指导学生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职业技能竞赛</w:t>
      </w:r>
      <w:r>
        <w:rPr>
          <w:rFonts w:hint="eastAsia" w:ascii="仿宋" w:hAnsi="仿宋" w:eastAsia="仿宋" w:cs="仿宋"/>
          <w:sz w:val="28"/>
          <w:szCs w:val="28"/>
        </w:rPr>
        <w:t>，有条件的可以引入企业赞助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。凡企业赞助的赛项须</w:t>
      </w:r>
      <w:r>
        <w:rPr>
          <w:rFonts w:hint="eastAsia" w:ascii="仿宋" w:hAnsi="仿宋" w:eastAsia="仿宋" w:cs="仿宋"/>
          <w:sz w:val="28"/>
          <w:szCs w:val="28"/>
        </w:rPr>
        <w:t>填写《北京农业职业学院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学生职业技能竞赛企业</w:t>
      </w:r>
      <w:r>
        <w:rPr>
          <w:rFonts w:hint="eastAsia" w:ascii="仿宋" w:hAnsi="仿宋" w:eastAsia="仿宋" w:cs="仿宋"/>
          <w:sz w:val="28"/>
          <w:szCs w:val="28"/>
        </w:rPr>
        <w:t>赞助登记表》（附件4），经学院批准后，可予以企业冠名支持。获企业冠名的赛项，原则上学院将不再额外拨付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竞赛</w:t>
      </w:r>
      <w:r>
        <w:rPr>
          <w:rFonts w:hint="eastAsia" w:ascii="仿宋" w:hAnsi="仿宋" w:eastAsia="仿宋" w:cs="仿宋"/>
          <w:sz w:val="28"/>
          <w:szCs w:val="28"/>
        </w:rPr>
        <w:t>组织经费。</w:t>
      </w:r>
    </w:p>
    <w:p>
      <w:pPr>
        <w:spacing w:line="577" w:lineRule="exact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各承办单位做好比赛的筹备与组织，落实学院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学生职业技能竞赛</w:t>
      </w:r>
      <w:r>
        <w:rPr>
          <w:rFonts w:hint="eastAsia" w:ascii="仿宋" w:hAnsi="仿宋" w:eastAsia="仿宋" w:cs="仿宋"/>
          <w:sz w:val="28"/>
          <w:szCs w:val="28"/>
        </w:rPr>
        <w:t>管理的有关规定。各场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竞赛</w:t>
      </w:r>
      <w:r>
        <w:rPr>
          <w:rFonts w:hint="eastAsia" w:ascii="仿宋" w:hAnsi="仿宋" w:eastAsia="仿宋" w:cs="仿宋"/>
          <w:sz w:val="28"/>
          <w:szCs w:val="28"/>
        </w:rPr>
        <w:t>活动现场组织严格遵守学院关于疫情防控的有关要求，</w:t>
      </w:r>
      <w:r>
        <w:rPr>
          <w:rFonts w:hint="eastAsia" w:ascii="仿宋" w:hAnsi="仿宋" w:eastAsia="仿宋" w:cs="仿宋"/>
          <w:bCs/>
          <w:sz w:val="28"/>
          <w:szCs w:val="28"/>
        </w:rPr>
        <w:t>做好环境消杀、</w:t>
      </w:r>
      <w:r>
        <w:rPr>
          <w:rFonts w:hint="eastAsia" w:ascii="仿宋" w:hAnsi="仿宋" w:eastAsia="仿宋" w:cs="仿宋"/>
          <w:sz w:val="28"/>
          <w:szCs w:val="28"/>
        </w:rPr>
        <w:t>人员测温等工作，遇突发情况有相应的处置预案。</w:t>
      </w:r>
    </w:p>
    <w:p>
      <w:pPr>
        <w:spacing w:line="577" w:lineRule="exact"/>
        <w:ind w:firstLine="562" w:firstLineChars="200"/>
        <w:rPr>
          <w:rFonts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四、联系人及联系方式</w:t>
      </w:r>
    </w:p>
    <w:p>
      <w:pPr>
        <w:spacing w:line="577" w:lineRule="exact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联系人：吴  迪</w:t>
      </w:r>
    </w:p>
    <w:p>
      <w:pPr>
        <w:spacing w:line="577" w:lineRule="exact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联系方式：80999100</w:t>
      </w:r>
    </w:p>
    <w:p>
      <w:pPr>
        <w:spacing w:line="577" w:lineRule="exact"/>
        <w:ind w:firstLine="3220" w:firstLineChars="1150"/>
        <w:rPr>
          <w:rFonts w:ascii="仿宋" w:hAnsi="仿宋" w:eastAsia="仿宋" w:cs="仿宋"/>
          <w:sz w:val="28"/>
          <w:szCs w:val="28"/>
        </w:rPr>
      </w:pPr>
    </w:p>
    <w:p>
      <w:pPr>
        <w:spacing w:line="577" w:lineRule="exact"/>
        <w:ind w:firstLine="3220" w:firstLineChars="1150"/>
        <w:rPr>
          <w:rFonts w:ascii="仿宋" w:hAnsi="仿宋" w:eastAsia="仿宋" w:cs="仿宋"/>
          <w:sz w:val="28"/>
          <w:szCs w:val="28"/>
        </w:rPr>
      </w:pPr>
    </w:p>
    <w:p>
      <w:pPr>
        <w:spacing w:line="577" w:lineRule="exact"/>
        <w:ind w:firstLine="5740" w:firstLineChars="2050"/>
        <w:rPr>
          <w:rFonts w:ascii="仿宋" w:hAnsi="仿宋" w:eastAsia="仿宋" w:cs="仿宋"/>
          <w:sz w:val="28"/>
          <w:szCs w:val="28"/>
        </w:rPr>
      </w:pPr>
    </w:p>
    <w:p>
      <w:pPr>
        <w:spacing w:line="577" w:lineRule="exact"/>
        <w:jc w:val="righ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highlight w:val="none"/>
        </w:rPr>
        <w:t>学生职业技能竞赛办公室（教务处）</w:t>
      </w:r>
      <w:r>
        <w:rPr>
          <w:rFonts w:hint="eastAsia" w:ascii="仿宋" w:hAnsi="仿宋" w:eastAsia="仿宋" w:cs="仿宋"/>
          <w:sz w:val="28"/>
          <w:szCs w:val="28"/>
        </w:rPr>
        <w:t>　</w:t>
      </w:r>
    </w:p>
    <w:p>
      <w:pPr>
        <w:spacing w:line="577" w:lineRule="exact"/>
        <w:ind w:firstLine="700" w:firstLineChars="25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                            　  2021年9月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8</w:t>
      </w:r>
      <w:r>
        <w:rPr>
          <w:rFonts w:hint="eastAsia" w:ascii="仿宋" w:hAnsi="仿宋" w:eastAsia="仿宋" w:cs="仿宋"/>
          <w:sz w:val="28"/>
          <w:szCs w:val="28"/>
        </w:rPr>
        <w:t>日</w:t>
      </w:r>
    </w:p>
    <w:p>
      <w:pPr>
        <w:spacing w:line="577" w:lineRule="exact"/>
        <w:rPr>
          <w:rFonts w:ascii="仿宋" w:hAnsi="仿宋" w:eastAsia="仿宋" w:cs="仿宋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ABFBC10"/>
    <w:multiLevelType w:val="singleLevel"/>
    <w:tmpl w:val="5ABFBC10"/>
    <w:lvl w:ilvl="0" w:tentative="0">
      <w:start w:val="4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68472EBC"/>
    <w:multiLevelType w:val="singleLevel"/>
    <w:tmpl w:val="68472EBC"/>
    <w:lvl w:ilvl="0" w:tentative="0">
      <w:start w:val="1"/>
      <w:numFmt w:val="decimal"/>
      <w:suff w:val="nothing"/>
      <w:lvlText w:val="（%1）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D139CE"/>
    <w:rsid w:val="00072B93"/>
    <w:rsid w:val="000E501C"/>
    <w:rsid w:val="00101BCD"/>
    <w:rsid w:val="00140631"/>
    <w:rsid w:val="00190E85"/>
    <w:rsid w:val="00267A25"/>
    <w:rsid w:val="003C7DE8"/>
    <w:rsid w:val="004E5138"/>
    <w:rsid w:val="004E5D0D"/>
    <w:rsid w:val="00513DDC"/>
    <w:rsid w:val="00517853"/>
    <w:rsid w:val="006607FB"/>
    <w:rsid w:val="006F698D"/>
    <w:rsid w:val="00847C51"/>
    <w:rsid w:val="008F0DE0"/>
    <w:rsid w:val="009B4EAC"/>
    <w:rsid w:val="009B646D"/>
    <w:rsid w:val="00B04D65"/>
    <w:rsid w:val="00C82564"/>
    <w:rsid w:val="00CA5F08"/>
    <w:rsid w:val="00CF0067"/>
    <w:rsid w:val="00D240BB"/>
    <w:rsid w:val="00E85D5C"/>
    <w:rsid w:val="00E86B22"/>
    <w:rsid w:val="00EA64E4"/>
    <w:rsid w:val="00EC2DF5"/>
    <w:rsid w:val="00F66EAC"/>
    <w:rsid w:val="00FD7A60"/>
    <w:rsid w:val="02222D5E"/>
    <w:rsid w:val="022744AB"/>
    <w:rsid w:val="090B1B06"/>
    <w:rsid w:val="125D6FC2"/>
    <w:rsid w:val="13641E99"/>
    <w:rsid w:val="143702DE"/>
    <w:rsid w:val="181317A2"/>
    <w:rsid w:val="1A6D1AAB"/>
    <w:rsid w:val="20307A4D"/>
    <w:rsid w:val="20E55388"/>
    <w:rsid w:val="2117457D"/>
    <w:rsid w:val="2364555B"/>
    <w:rsid w:val="271E1514"/>
    <w:rsid w:val="297B16EE"/>
    <w:rsid w:val="299B5AB3"/>
    <w:rsid w:val="2A6C50E3"/>
    <w:rsid w:val="2B0A6F32"/>
    <w:rsid w:val="2D855817"/>
    <w:rsid w:val="32001495"/>
    <w:rsid w:val="322414C1"/>
    <w:rsid w:val="3761553A"/>
    <w:rsid w:val="3DCC4458"/>
    <w:rsid w:val="3EB42CC5"/>
    <w:rsid w:val="43053E5C"/>
    <w:rsid w:val="43371DFC"/>
    <w:rsid w:val="464C4974"/>
    <w:rsid w:val="47FD7D4C"/>
    <w:rsid w:val="54D36F46"/>
    <w:rsid w:val="561F4C2E"/>
    <w:rsid w:val="58411E28"/>
    <w:rsid w:val="5CEE4EBF"/>
    <w:rsid w:val="5DD139CE"/>
    <w:rsid w:val="61A4429C"/>
    <w:rsid w:val="624A1CE1"/>
    <w:rsid w:val="62FB4279"/>
    <w:rsid w:val="69117C55"/>
    <w:rsid w:val="6AB6135C"/>
    <w:rsid w:val="6D5B0AA5"/>
    <w:rsid w:val="70D35228"/>
    <w:rsid w:val="713D1C85"/>
    <w:rsid w:val="7B0267D3"/>
    <w:rsid w:val="7D3D3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49FABE7-A5C3-4000-8202-16D4B5AC607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6</Pages>
  <Words>388</Words>
  <Characters>2213</Characters>
  <Lines>18</Lines>
  <Paragraphs>5</Paragraphs>
  <TotalTime>11</TotalTime>
  <ScaleCrop>false</ScaleCrop>
  <LinksUpToDate>false</LinksUpToDate>
  <CharactersWithSpaces>2596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2019-09-18T05:49:00Z</dcterms:created>
  <dc:creator>一米阳光1401240784</dc:creator>
  <cp:lastModifiedBy>一米阳光</cp:lastModifiedBy>
  <dcterms:modified xsi:type="dcterms:W3CDTF">2021-09-08T02:21:04Z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D5E15FB848ED4CBC950508C105EAE73B</vt:lpwstr>
  </property>
</Properties>
</file>